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16C" w:rsidRPr="00225CF3" w:rsidRDefault="002E316C" w:rsidP="002E316C">
      <w:pPr>
        <w:tabs>
          <w:tab w:val="left" w:pos="180"/>
        </w:tabs>
        <w:spacing w:beforeLines="50" w:before="156" w:line="360" w:lineRule="auto"/>
        <w:ind w:left="2886" w:hangingChars="599" w:hanging="2886"/>
        <w:jc w:val="center"/>
        <w:rPr>
          <w:rFonts w:ascii="黑体" w:eastAsia="黑体"/>
          <w:b/>
          <w:sz w:val="48"/>
          <w:szCs w:val="48"/>
        </w:rPr>
      </w:pPr>
      <w:bookmarkStart w:id="0" w:name="OLE_LINK1"/>
      <w:bookmarkStart w:id="1" w:name="OLE_LINK2"/>
      <w:bookmarkStart w:id="2" w:name="OLE_LINK3"/>
      <w:r>
        <w:rPr>
          <w:rFonts w:ascii="黑体" w:eastAsia="黑体" w:hint="eastAsia"/>
          <w:b/>
          <w:sz w:val="48"/>
          <w:szCs w:val="48"/>
        </w:rPr>
        <w:t>海洋学院实习</w:t>
      </w:r>
      <w:r w:rsidRPr="00225CF3">
        <w:rPr>
          <w:rFonts w:ascii="黑体" w:eastAsia="黑体" w:hint="eastAsia"/>
          <w:b/>
          <w:sz w:val="48"/>
          <w:szCs w:val="48"/>
        </w:rPr>
        <w:t>总结报告</w:t>
      </w:r>
      <w:bookmarkEnd w:id="0"/>
      <w:bookmarkEnd w:id="1"/>
      <w:bookmarkEnd w:id="2"/>
      <w:r>
        <w:rPr>
          <w:rFonts w:ascii="黑体" w:eastAsia="黑体" w:hint="eastAsia"/>
          <w:b/>
          <w:sz w:val="48"/>
          <w:szCs w:val="48"/>
        </w:rPr>
        <w:t>（教师版）</w:t>
      </w:r>
    </w:p>
    <w:p w:rsidR="002E316C" w:rsidRDefault="002E316C" w:rsidP="00653196">
      <w:pPr>
        <w:tabs>
          <w:tab w:val="left" w:pos="180"/>
        </w:tabs>
        <w:spacing w:line="360" w:lineRule="auto"/>
        <w:jc w:val="center"/>
        <w:rPr>
          <w:rFonts w:ascii="黑体" w:eastAsia="黑体"/>
          <w:b/>
          <w:sz w:val="48"/>
          <w:szCs w:val="48"/>
        </w:rPr>
      </w:pPr>
    </w:p>
    <w:p w:rsidR="002E316C" w:rsidRDefault="000A207E" w:rsidP="00653196">
      <w:pPr>
        <w:tabs>
          <w:tab w:val="left" w:pos="180"/>
        </w:tabs>
        <w:spacing w:line="360" w:lineRule="auto"/>
        <w:jc w:val="center"/>
        <w:rPr>
          <w:rFonts w:ascii="黑体" w:eastAsia="黑体"/>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校徽" style="position:absolute;left:0;text-align:left;margin-left:117.75pt;margin-top:26.8pt;width:195.15pt;height:188.55pt;z-index:1;visibility:visible">
            <v:imagedata r:id="rId7" o:title="" gain="78019f" blacklevel="7209f" grayscale="t"/>
          </v:shape>
        </w:pict>
      </w:r>
    </w:p>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Default="002E316C" w:rsidP="00653196"/>
    <w:p w:rsidR="002E316C" w:rsidRPr="00967C6B" w:rsidRDefault="002E316C" w:rsidP="009D1CB3">
      <w:pPr>
        <w:spacing w:beforeLines="50" w:before="156" w:line="300" w:lineRule="auto"/>
        <w:ind w:leftChars="170" w:left="357" w:firstLineChars="112" w:firstLine="358"/>
        <w:rPr>
          <w:rFonts w:ascii="黑体" w:eastAsia="黑体"/>
          <w:sz w:val="32"/>
          <w:szCs w:val="32"/>
        </w:rPr>
      </w:pPr>
      <w:r>
        <w:rPr>
          <w:rFonts w:ascii="黑体" w:eastAsia="黑体" w:hint="eastAsia"/>
          <w:sz w:val="32"/>
          <w:szCs w:val="32"/>
        </w:rPr>
        <w:t>指导教师：</w:t>
      </w:r>
      <w:r>
        <w:rPr>
          <w:rFonts w:ascii="黑体" w:eastAsia="黑体"/>
          <w:sz w:val="32"/>
          <w:szCs w:val="32"/>
        </w:rPr>
        <w:t xml:space="preserve"> </w:t>
      </w:r>
      <w:r>
        <w:rPr>
          <w:rFonts w:ascii="黑体" w:eastAsia="黑体"/>
          <w:sz w:val="32"/>
          <w:szCs w:val="32"/>
          <w:u w:val="single"/>
        </w:rPr>
        <w:t xml:space="preserve">      </w:t>
      </w:r>
      <w:proofErr w:type="gramStart"/>
      <w:r>
        <w:rPr>
          <w:rFonts w:ascii="黑体" w:eastAsia="黑体" w:hint="eastAsia"/>
          <w:sz w:val="32"/>
          <w:szCs w:val="32"/>
          <w:u w:val="single"/>
        </w:rPr>
        <w:t>厉子龙</w:t>
      </w:r>
      <w:proofErr w:type="gramEnd"/>
      <w:r>
        <w:rPr>
          <w:rFonts w:ascii="黑体" w:eastAsia="黑体"/>
          <w:sz w:val="32"/>
          <w:szCs w:val="32"/>
          <w:u w:val="single"/>
        </w:rPr>
        <w:t xml:space="preserve">  </w:t>
      </w:r>
      <w:r>
        <w:rPr>
          <w:rFonts w:ascii="黑体" w:eastAsia="黑体" w:hint="eastAsia"/>
          <w:sz w:val="32"/>
          <w:szCs w:val="32"/>
          <w:u w:val="single"/>
        </w:rPr>
        <w:t>金爱民</w:t>
      </w:r>
      <w:r>
        <w:rPr>
          <w:rFonts w:ascii="黑体" w:eastAsia="黑体"/>
          <w:sz w:val="32"/>
          <w:szCs w:val="32"/>
          <w:u w:val="single"/>
        </w:rPr>
        <w:t xml:space="preserve">  </w:t>
      </w:r>
      <w:r>
        <w:rPr>
          <w:rFonts w:ascii="黑体" w:eastAsia="黑体" w:hint="eastAsia"/>
          <w:sz w:val="32"/>
          <w:szCs w:val="32"/>
          <w:u w:val="single"/>
        </w:rPr>
        <w:t>陈雪刚</w:t>
      </w:r>
      <w:r>
        <w:rPr>
          <w:rFonts w:ascii="黑体" w:eastAsia="黑体"/>
          <w:sz w:val="32"/>
          <w:szCs w:val="32"/>
          <w:u w:val="single"/>
        </w:rPr>
        <w:t xml:space="preserve">      </w:t>
      </w:r>
    </w:p>
    <w:p w:rsidR="002E316C" w:rsidRPr="00C82DC4" w:rsidRDefault="002E316C" w:rsidP="009D1CB3">
      <w:pPr>
        <w:spacing w:beforeLines="50" w:before="156" w:line="300" w:lineRule="auto"/>
        <w:ind w:leftChars="170" w:left="357" w:firstLineChars="112" w:firstLine="358"/>
        <w:rPr>
          <w:rFonts w:ascii="黑体" w:eastAsia="黑体"/>
          <w:sz w:val="32"/>
          <w:szCs w:val="32"/>
          <w:u w:val="single"/>
        </w:rPr>
      </w:pPr>
      <w:r>
        <w:rPr>
          <w:rFonts w:ascii="黑体" w:eastAsia="黑体" w:hint="eastAsia"/>
          <w:sz w:val="32"/>
          <w:szCs w:val="32"/>
        </w:rPr>
        <w:t>年</w:t>
      </w:r>
      <w:r>
        <w:rPr>
          <w:rFonts w:ascii="黑体" w:eastAsia="黑体"/>
          <w:sz w:val="32"/>
          <w:szCs w:val="32"/>
        </w:rPr>
        <w:t xml:space="preserve">    </w:t>
      </w:r>
      <w:r w:rsidRPr="00C82DC4">
        <w:rPr>
          <w:rFonts w:ascii="黑体" w:eastAsia="黑体" w:hint="eastAsia"/>
          <w:sz w:val="32"/>
          <w:szCs w:val="32"/>
        </w:rPr>
        <w:t>级</w:t>
      </w:r>
      <w:r>
        <w:rPr>
          <w:rFonts w:ascii="黑体" w:eastAsia="黑体" w:hint="eastAsia"/>
          <w:sz w:val="32"/>
          <w:szCs w:val="32"/>
        </w:rPr>
        <w:t>：</w:t>
      </w:r>
      <w:r>
        <w:rPr>
          <w:rFonts w:ascii="黑体" w:eastAsia="黑体"/>
          <w:sz w:val="32"/>
          <w:szCs w:val="32"/>
        </w:rPr>
        <w:t xml:space="preserve"> </w:t>
      </w:r>
      <w:r>
        <w:rPr>
          <w:rFonts w:ascii="黑体" w:eastAsia="黑体"/>
          <w:sz w:val="32"/>
          <w:szCs w:val="32"/>
          <w:u w:val="single"/>
        </w:rPr>
        <w:t xml:space="preserve">              2015</w:t>
      </w:r>
      <w:r>
        <w:rPr>
          <w:rFonts w:ascii="黑体" w:eastAsia="黑体" w:hint="eastAsia"/>
          <w:sz w:val="32"/>
          <w:szCs w:val="32"/>
          <w:u w:val="single"/>
        </w:rPr>
        <w:t>级</w:t>
      </w:r>
      <w:r>
        <w:rPr>
          <w:rFonts w:ascii="黑体" w:eastAsia="黑体"/>
          <w:sz w:val="32"/>
          <w:szCs w:val="32"/>
          <w:u w:val="single"/>
        </w:rPr>
        <w:t xml:space="preserve">              </w:t>
      </w:r>
    </w:p>
    <w:p w:rsidR="002E316C" w:rsidRDefault="002E316C" w:rsidP="009D1CB3">
      <w:pPr>
        <w:spacing w:beforeLines="50" w:before="156" w:line="300" w:lineRule="auto"/>
        <w:ind w:leftChars="170" w:left="357" w:firstLineChars="112" w:firstLine="358"/>
        <w:rPr>
          <w:rFonts w:ascii="黑体" w:eastAsia="黑体"/>
          <w:sz w:val="32"/>
          <w:szCs w:val="32"/>
          <w:u w:val="single"/>
        </w:rPr>
      </w:pPr>
      <w:r w:rsidRPr="000655AB">
        <w:rPr>
          <w:rFonts w:ascii="黑体" w:eastAsia="黑体" w:hint="eastAsia"/>
          <w:sz w:val="32"/>
          <w:szCs w:val="32"/>
        </w:rPr>
        <w:t>专</w:t>
      </w:r>
      <w:r>
        <w:rPr>
          <w:rFonts w:ascii="黑体" w:eastAsia="黑体"/>
          <w:sz w:val="32"/>
          <w:szCs w:val="32"/>
        </w:rPr>
        <w:t xml:space="preserve">    </w:t>
      </w:r>
      <w:r w:rsidRPr="000655AB">
        <w:rPr>
          <w:rFonts w:ascii="黑体" w:eastAsia="黑体" w:hint="eastAsia"/>
          <w:sz w:val="32"/>
          <w:szCs w:val="32"/>
        </w:rPr>
        <w:t>业：</w:t>
      </w:r>
      <w:r>
        <w:rPr>
          <w:rFonts w:ascii="黑体" w:eastAsia="黑体"/>
          <w:sz w:val="32"/>
          <w:szCs w:val="32"/>
        </w:rPr>
        <w:t xml:space="preserve"> </w:t>
      </w:r>
      <w:r>
        <w:rPr>
          <w:rFonts w:ascii="黑体" w:eastAsia="黑体"/>
          <w:sz w:val="32"/>
          <w:szCs w:val="32"/>
          <w:u w:val="single"/>
        </w:rPr>
        <w:t xml:space="preserve">    </w:t>
      </w:r>
      <w:r>
        <w:rPr>
          <w:rFonts w:ascii="宋体" w:hAnsi="宋体"/>
          <w:sz w:val="32"/>
          <w:szCs w:val="32"/>
          <w:u w:val="single"/>
        </w:rPr>
        <w:t xml:space="preserve"> </w:t>
      </w:r>
      <w:r w:rsidRPr="009D1CB3">
        <w:rPr>
          <w:rFonts w:ascii="黑体" w:eastAsia="黑体" w:hint="eastAsia"/>
          <w:sz w:val="32"/>
          <w:szCs w:val="32"/>
          <w:u w:val="single"/>
        </w:rPr>
        <w:t>海洋科学（海</w:t>
      </w:r>
      <w:r>
        <w:rPr>
          <w:rFonts w:ascii="宋体" w:hAnsi="宋体" w:hint="eastAsia"/>
          <w:b/>
          <w:sz w:val="32"/>
          <w:szCs w:val="32"/>
          <w:u w:val="single"/>
        </w:rPr>
        <w:t>洋资源与环境</w:t>
      </w:r>
      <w:r>
        <w:rPr>
          <w:rFonts w:ascii="宋体" w:hAnsi="宋体" w:hint="eastAsia"/>
          <w:sz w:val="32"/>
          <w:szCs w:val="32"/>
          <w:u w:val="single"/>
        </w:rPr>
        <w:t>）</w:t>
      </w:r>
      <w:r>
        <w:rPr>
          <w:rFonts w:ascii="宋体" w:hAnsi="宋体"/>
          <w:sz w:val="32"/>
          <w:szCs w:val="32"/>
          <w:u w:val="single"/>
        </w:rPr>
        <w:t xml:space="preserve">  </w:t>
      </w:r>
      <w:r>
        <w:rPr>
          <w:rFonts w:ascii="黑体" w:eastAsia="黑体"/>
          <w:sz w:val="32"/>
          <w:szCs w:val="32"/>
          <w:u w:val="single"/>
        </w:rPr>
        <w:t xml:space="preserve"> </w:t>
      </w:r>
    </w:p>
    <w:p w:rsidR="002E316C" w:rsidRPr="0040289B" w:rsidRDefault="002E316C" w:rsidP="009D1CB3">
      <w:pPr>
        <w:spacing w:beforeLines="50" w:before="156" w:line="300" w:lineRule="auto"/>
        <w:ind w:leftChars="170" w:left="357" w:firstLineChars="112" w:firstLine="358"/>
        <w:rPr>
          <w:rFonts w:ascii="黑体" w:eastAsia="黑体"/>
          <w:sz w:val="32"/>
          <w:szCs w:val="32"/>
          <w:u w:val="single"/>
        </w:rPr>
      </w:pPr>
      <w:r w:rsidRPr="001118F7">
        <w:rPr>
          <w:rFonts w:ascii="黑体" w:eastAsia="黑体" w:hint="eastAsia"/>
          <w:sz w:val="32"/>
          <w:szCs w:val="32"/>
        </w:rPr>
        <w:t>课程名称</w:t>
      </w:r>
      <w:r w:rsidRPr="00934E45">
        <w:rPr>
          <w:rFonts w:ascii="黑体" w:eastAsia="黑体" w:hint="eastAsia"/>
          <w:sz w:val="32"/>
          <w:szCs w:val="32"/>
        </w:rPr>
        <w:t>：</w:t>
      </w:r>
      <w:r>
        <w:rPr>
          <w:rFonts w:ascii="黑体" w:eastAsia="黑体"/>
          <w:sz w:val="32"/>
          <w:szCs w:val="32"/>
        </w:rPr>
        <w:t xml:space="preserve"> </w:t>
      </w:r>
      <w:r>
        <w:rPr>
          <w:rFonts w:ascii="黑体" w:eastAsia="黑体"/>
          <w:sz w:val="32"/>
          <w:szCs w:val="32"/>
          <w:u w:val="single"/>
        </w:rPr>
        <w:t xml:space="preserve">              </w:t>
      </w:r>
      <w:r>
        <w:rPr>
          <w:rFonts w:ascii="黑体" w:eastAsia="黑体" w:hint="eastAsia"/>
          <w:sz w:val="32"/>
          <w:szCs w:val="32"/>
          <w:u w:val="single"/>
        </w:rPr>
        <w:t>科研实习</w:t>
      </w:r>
      <w:r>
        <w:rPr>
          <w:rFonts w:ascii="黑体" w:eastAsia="黑体"/>
          <w:sz w:val="32"/>
          <w:szCs w:val="32"/>
          <w:u w:val="single"/>
        </w:rPr>
        <w:t xml:space="preserve">            </w:t>
      </w:r>
    </w:p>
    <w:p w:rsidR="002E316C" w:rsidRDefault="002E316C" w:rsidP="009D1CB3">
      <w:pPr>
        <w:spacing w:beforeLines="50" w:before="156" w:line="300" w:lineRule="auto"/>
        <w:ind w:leftChars="170" w:left="357" w:firstLineChars="112" w:firstLine="358"/>
        <w:rPr>
          <w:rFonts w:ascii="黑体" w:eastAsia="黑体"/>
          <w:sz w:val="32"/>
          <w:szCs w:val="32"/>
          <w:u w:val="single"/>
        </w:rPr>
      </w:pPr>
      <w:r>
        <w:rPr>
          <w:rFonts w:ascii="黑体" w:eastAsia="黑体" w:hint="eastAsia"/>
          <w:sz w:val="32"/>
          <w:szCs w:val="32"/>
        </w:rPr>
        <w:t>时</w:t>
      </w:r>
      <w:r>
        <w:rPr>
          <w:rFonts w:ascii="黑体" w:eastAsia="黑体"/>
          <w:sz w:val="32"/>
          <w:szCs w:val="32"/>
        </w:rPr>
        <w:t xml:space="preserve">    </w:t>
      </w:r>
      <w:r>
        <w:rPr>
          <w:rFonts w:ascii="黑体" w:eastAsia="黑体" w:hint="eastAsia"/>
          <w:sz w:val="32"/>
          <w:szCs w:val="32"/>
        </w:rPr>
        <w:t>间：</w:t>
      </w:r>
      <w:r>
        <w:rPr>
          <w:rFonts w:ascii="黑体" w:eastAsia="黑体"/>
          <w:sz w:val="32"/>
          <w:szCs w:val="32"/>
        </w:rPr>
        <w:t xml:space="preserve"> </w:t>
      </w:r>
      <w:r>
        <w:rPr>
          <w:rFonts w:ascii="黑体" w:eastAsia="黑体"/>
          <w:sz w:val="32"/>
          <w:szCs w:val="32"/>
          <w:u w:val="single"/>
        </w:rPr>
        <w:t xml:space="preserve">            201</w:t>
      </w:r>
      <w:r w:rsidR="006F5B04">
        <w:rPr>
          <w:rFonts w:ascii="黑体" w:eastAsia="黑体"/>
          <w:sz w:val="32"/>
          <w:szCs w:val="32"/>
          <w:u w:val="single"/>
        </w:rPr>
        <w:t>8</w:t>
      </w:r>
      <w:r>
        <w:rPr>
          <w:rFonts w:ascii="黑体" w:eastAsia="黑体" w:hint="eastAsia"/>
          <w:sz w:val="32"/>
          <w:szCs w:val="32"/>
          <w:u w:val="single"/>
        </w:rPr>
        <w:t>年</w:t>
      </w:r>
      <w:r>
        <w:rPr>
          <w:rFonts w:ascii="黑体" w:eastAsia="黑体"/>
          <w:sz w:val="32"/>
          <w:szCs w:val="32"/>
          <w:u w:val="single"/>
        </w:rPr>
        <w:t xml:space="preserve"> </w:t>
      </w:r>
      <w:r w:rsidR="00A4284A">
        <w:rPr>
          <w:rFonts w:ascii="黑体" w:eastAsia="黑体"/>
          <w:sz w:val="32"/>
          <w:szCs w:val="32"/>
          <w:u w:val="single"/>
        </w:rPr>
        <w:t>7</w:t>
      </w:r>
      <w:r>
        <w:rPr>
          <w:rFonts w:ascii="黑体" w:eastAsia="黑体"/>
          <w:sz w:val="32"/>
          <w:szCs w:val="32"/>
          <w:u w:val="single"/>
        </w:rPr>
        <w:t xml:space="preserve"> </w:t>
      </w:r>
      <w:r>
        <w:rPr>
          <w:rFonts w:ascii="黑体" w:eastAsia="黑体" w:hint="eastAsia"/>
          <w:sz w:val="32"/>
          <w:szCs w:val="32"/>
          <w:u w:val="single"/>
        </w:rPr>
        <w:t>月</w:t>
      </w:r>
      <w:r>
        <w:rPr>
          <w:rFonts w:ascii="黑体" w:eastAsia="黑体"/>
          <w:sz w:val="32"/>
          <w:szCs w:val="32"/>
          <w:u w:val="single"/>
        </w:rPr>
        <w:t xml:space="preserve">           </w:t>
      </w:r>
    </w:p>
    <w:p w:rsidR="002E316C" w:rsidRDefault="002E316C" w:rsidP="00104F28">
      <w:pPr>
        <w:pStyle w:val="Default"/>
        <w:jc w:val="center"/>
        <w:rPr>
          <w:sz w:val="48"/>
          <w:szCs w:val="48"/>
        </w:rPr>
      </w:pPr>
    </w:p>
    <w:p w:rsidR="002E316C" w:rsidRDefault="002E316C" w:rsidP="00104F28">
      <w:pPr>
        <w:pStyle w:val="Default"/>
        <w:jc w:val="center"/>
        <w:rPr>
          <w:sz w:val="48"/>
          <w:szCs w:val="48"/>
        </w:rPr>
      </w:pPr>
    </w:p>
    <w:p w:rsidR="002E316C" w:rsidRDefault="002E316C" w:rsidP="002155EF">
      <w:pPr>
        <w:pStyle w:val="Default"/>
        <w:rPr>
          <w:sz w:val="48"/>
          <w:szCs w:val="48"/>
        </w:rPr>
      </w:pPr>
    </w:p>
    <w:p w:rsidR="002E316C" w:rsidRPr="00C836E2" w:rsidRDefault="002E316C" w:rsidP="00C836E2">
      <w:pPr>
        <w:pStyle w:val="Default"/>
        <w:jc w:val="center"/>
        <w:rPr>
          <w:sz w:val="48"/>
          <w:szCs w:val="48"/>
        </w:rPr>
      </w:pPr>
      <w:r>
        <w:rPr>
          <w:rFonts w:hint="eastAsia"/>
          <w:sz w:val="48"/>
          <w:szCs w:val="48"/>
        </w:rPr>
        <w:lastRenderedPageBreak/>
        <w:t>目录</w:t>
      </w:r>
    </w:p>
    <w:p w:rsidR="002E316C" w:rsidRDefault="002E316C" w:rsidP="00A953E9">
      <w:pPr>
        <w:pStyle w:val="Default"/>
        <w:jc w:val="center"/>
        <w:rPr>
          <w:rFonts w:ascii="Times New Roman" w:hAnsi="Times New Roman" w:cs="Times New Roman"/>
          <w:b/>
          <w:sz w:val="32"/>
          <w:szCs w:val="32"/>
        </w:rPr>
      </w:pPr>
    </w:p>
    <w:p w:rsidR="002E316C" w:rsidRPr="00A953E9" w:rsidRDefault="002E316C" w:rsidP="00A953E9">
      <w:pPr>
        <w:pStyle w:val="Default"/>
        <w:jc w:val="center"/>
        <w:rPr>
          <w:rFonts w:ascii="Times New Roman" w:hAnsi="Times New Roman" w:cs="Times New Roman"/>
          <w:b/>
          <w:sz w:val="36"/>
          <w:szCs w:val="36"/>
        </w:rPr>
      </w:pPr>
      <w:r w:rsidRPr="00A953E9">
        <w:rPr>
          <w:rFonts w:ascii="Times New Roman" w:hAnsi="Times New Roman" w:cs="Times New Roman" w:hint="eastAsia"/>
          <w:b/>
          <w:sz w:val="36"/>
          <w:szCs w:val="36"/>
        </w:rPr>
        <w:t>目</w:t>
      </w:r>
      <w:r w:rsidRPr="00A953E9">
        <w:rPr>
          <w:rFonts w:ascii="Times New Roman" w:hAnsi="Times New Roman" w:cs="Times New Roman"/>
          <w:b/>
          <w:sz w:val="36"/>
          <w:szCs w:val="36"/>
        </w:rPr>
        <w:t xml:space="preserve">  </w:t>
      </w:r>
      <w:r w:rsidRPr="00A953E9">
        <w:rPr>
          <w:rFonts w:ascii="Times New Roman" w:hAnsi="Times New Roman" w:cs="Times New Roman" w:hint="eastAsia"/>
          <w:b/>
          <w:sz w:val="36"/>
          <w:szCs w:val="36"/>
        </w:rPr>
        <w:t>录</w:t>
      </w:r>
    </w:p>
    <w:p w:rsidR="002E316C" w:rsidRDefault="002E316C">
      <w:pPr>
        <w:pStyle w:val="TOC"/>
      </w:pPr>
    </w:p>
    <w:bookmarkStart w:id="3" w:name="_GoBack"/>
    <w:bookmarkEnd w:id="3"/>
    <w:p w:rsidR="006F78B3" w:rsidRPr="000A207E" w:rsidRDefault="002E316C">
      <w:pPr>
        <w:pStyle w:val="TOC1"/>
        <w:tabs>
          <w:tab w:val="right" w:leader="dot" w:pos="8296"/>
        </w:tabs>
        <w:rPr>
          <w:rFonts w:ascii="Calibri" w:hAnsi="Calibri"/>
          <w:noProof/>
          <w:szCs w:val="22"/>
        </w:rPr>
      </w:pPr>
      <w:r w:rsidRPr="001047D1">
        <w:rPr>
          <w:sz w:val="24"/>
        </w:rPr>
        <w:fldChar w:fldCharType="begin"/>
      </w:r>
      <w:r w:rsidRPr="001047D1">
        <w:rPr>
          <w:sz w:val="24"/>
        </w:rPr>
        <w:instrText xml:space="preserve"> TOC \o "1-3" \h \z \u </w:instrText>
      </w:r>
      <w:r w:rsidRPr="001047D1">
        <w:rPr>
          <w:sz w:val="24"/>
        </w:rPr>
        <w:fldChar w:fldCharType="separate"/>
      </w:r>
      <w:hyperlink w:anchor="_Toc525810278" w:history="1">
        <w:r w:rsidR="006F78B3" w:rsidRPr="00774E6B">
          <w:rPr>
            <w:rStyle w:val="ab"/>
            <w:noProof/>
          </w:rPr>
          <w:t xml:space="preserve">1. </w:t>
        </w:r>
        <w:r w:rsidR="006F78B3" w:rsidRPr="00774E6B">
          <w:rPr>
            <w:rStyle w:val="ab"/>
            <w:noProof/>
          </w:rPr>
          <w:t>实习的组织与安排</w:t>
        </w:r>
        <w:r w:rsidR="006F78B3">
          <w:rPr>
            <w:noProof/>
            <w:webHidden/>
          </w:rPr>
          <w:tab/>
        </w:r>
        <w:r w:rsidR="006F78B3">
          <w:rPr>
            <w:noProof/>
            <w:webHidden/>
          </w:rPr>
          <w:fldChar w:fldCharType="begin"/>
        </w:r>
        <w:r w:rsidR="006F78B3">
          <w:rPr>
            <w:noProof/>
            <w:webHidden/>
          </w:rPr>
          <w:instrText xml:space="preserve"> PAGEREF _Toc525810278 \h </w:instrText>
        </w:r>
        <w:r w:rsidR="006F78B3">
          <w:rPr>
            <w:noProof/>
            <w:webHidden/>
          </w:rPr>
        </w:r>
        <w:r w:rsidR="006F78B3">
          <w:rPr>
            <w:noProof/>
            <w:webHidden/>
          </w:rPr>
          <w:fldChar w:fldCharType="separate"/>
        </w:r>
        <w:r w:rsidR="006F78B3">
          <w:rPr>
            <w:noProof/>
            <w:webHidden/>
          </w:rPr>
          <w:t>3</w:t>
        </w:r>
        <w:r w:rsidR="006F78B3">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79" w:history="1">
        <w:r w:rsidRPr="00774E6B">
          <w:rPr>
            <w:rStyle w:val="ab"/>
            <w:noProof/>
          </w:rPr>
          <w:t xml:space="preserve">1.1 </w:t>
        </w:r>
        <w:r w:rsidRPr="00774E6B">
          <w:rPr>
            <w:rStyle w:val="ab"/>
            <w:noProof/>
          </w:rPr>
          <w:t>实习组织概况</w:t>
        </w:r>
        <w:r>
          <w:rPr>
            <w:noProof/>
            <w:webHidden/>
          </w:rPr>
          <w:tab/>
        </w:r>
        <w:r>
          <w:rPr>
            <w:noProof/>
            <w:webHidden/>
          </w:rPr>
          <w:fldChar w:fldCharType="begin"/>
        </w:r>
        <w:r>
          <w:rPr>
            <w:noProof/>
            <w:webHidden/>
          </w:rPr>
          <w:instrText xml:space="preserve"> PAGEREF _Toc525810279 \h </w:instrText>
        </w:r>
        <w:r>
          <w:rPr>
            <w:noProof/>
            <w:webHidden/>
          </w:rPr>
        </w:r>
        <w:r>
          <w:rPr>
            <w:noProof/>
            <w:webHidden/>
          </w:rPr>
          <w:fldChar w:fldCharType="separate"/>
        </w:r>
        <w:r>
          <w:rPr>
            <w:noProof/>
            <w:webHidden/>
          </w:rPr>
          <w:t>3</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0" w:history="1">
        <w:r w:rsidRPr="00774E6B">
          <w:rPr>
            <w:rStyle w:val="ab"/>
            <w:noProof/>
          </w:rPr>
          <w:t xml:space="preserve">1.2 </w:t>
        </w:r>
        <w:r w:rsidRPr="00774E6B">
          <w:rPr>
            <w:rStyle w:val="ab"/>
            <w:noProof/>
          </w:rPr>
          <w:t>实习总体安排</w:t>
        </w:r>
        <w:r>
          <w:rPr>
            <w:noProof/>
            <w:webHidden/>
          </w:rPr>
          <w:tab/>
        </w:r>
        <w:r>
          <w:rPr>
            <w:noProof/>
            <w:webHidden/>
          </w:rPr>
          <w:fldChar w:fldCharType="begin"/>
        </w:r>
        <w:r>
          <w:rPr>
            <w:noProof/>
            <w:webHidden/>
          </w:rPr>
          <w:instrText xml:space="preserve"> PAGEREF _Toc525810280 \h </w:instrText>
        </w:r>
        <w:r>
          <w:rPr>
            <w:noProof/>
            <w:webHidden/>
          </w:rPr>
        </w:r>
        <w:r>
          <w:rPr>
            <w:noProof/>
            <w:webHidden/>
          </w:rPr>
          <w:fldChar w:fldCharType="separate"/>
        </w:r>
        <w:r>
          <w:rPr>
            <w:noProof/>
            <w:webHidden/>
          </w:rPr>
          <w:t>3</w:t>
        </w:r>
        <w:r>
          <w:rPr>
            <w:noProof/>
            <w:webHidden/>
          </w:rPr>
          <w:fldChar w:fldCharType="end"/>
        </w:r>
      </w:hyperlink>
    </w:p>
    <w:p w:rsidR="006F78B3" w:rsidRPr="000A207E" w:rsidRDefault="006F78B3">
      <w:pPr>
        <w:pStyle w:val="TOC1"/>
        <w:tabs>
          <w:tab w:val="right" w:leader="dot" w:pos="8296"/>
        </w:tabs>
        <w:rPr>
          <w:rFonts w:ascii="Calibri" w:hAnsi="Calibri"/>
          <w:noProof/>
          <w:szCs w:val="22"/>
        </w:rPr>
      </w:pPr>
      <w:hyperlink w:anchor="_Toc525810281" w:history="1">
        <w:r w:rsidRPr="00774E6B">
          <w:rPr>
            <w:rStyle w:val="ab"/>
            <w:noProof/>
          </w:rPr>
          <w:t xml:space="preserve">2. </w:t>
        </w:r>
        <w:r w:rsidRPr="00774E6B">
          <w:rPr>
            <w:rStyle w:val="ab"/>
            <w:noProof/>
          </w:rPr>
          <w:t>实习管理</w:t>
        </w:r>
        <w:r>
          <w:rPr>
            <w:noProof/>
            <w:webHidden/>
          </w:rPr>
          <w:tab/>
        </w:r>
        <w:r>
          <w:rPr>
            <w:noProof/>
            <w:webHidden/>
          </w:rPr>
          <w:fldChar w:fldCharType="begin"/>
        </w:r>
        <w:r>
          <w:rPr>
            <w:noProof/>
            <w:webHidden/>
          </w:rPr>
          <w:instrText xml:space="preserve"> PAGEREF _Toc525810281 \h </w:instrText>
        </w:r>
        <w:r>
          <w:rPr>
            <w:noProof/>
            <w:webHidden/>
          </w:rPr>
        </w:r>
        <w:r>
          <w:rPr>
            <w:noProof/>
            <w:webHidden/>
          </w:rPr>
          <w:fldChar w:fldCharType="separate"/>
        </w:r>
        <w:r>
          <w:rPr>
            <w:noProof/>
            <w:webHidden/>
          </w:rPr>
          <w:t>3</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2" w:history="1">
        <w:r w:rsidRPr="00774E6B">
          <w:rPr>
            <w:rStyle w:val="ab"/>
            <w:noProof/>
          </w:rPr>
          <w:t xml:space="preserve">2.1 </w:t>
        </w:r>
        <w:r w:rsidRPr="00774E6B">
          <w:rPr>
            <w:rStyle w:val="ab"/>
            <w:noProof/>
          </w:rPr>
          <w:t>实习单位和联系人</w:t>
        </w:r>
        <w:r>
          <w:rPr>
            <w:noProof/>
            <w:webHidden/>
          </w:rPr>
          <w:tab/>
        </w:r>
        <w:r>
          <w:rPr>
            <w:noProof/>
            <w:webHidden/>
          </w:rPr>
          <w:fldChar w:fldCharType="begin"/>
        </w:r>
        <w:r>
          <w:rPr>
            <w:noProof/>
            <w:webHidden/>
          </w:rPr>
          <w:instrText xml:space="preserve"> PAGEREF _Toc525810282 \h </w:instrText>
        </w:r>
        <w:r>
          <w:rPr>
            <w:noProof/>
            <w:webHidden/>
          </w:rPr>
        </w:r>
        <w:r>
          <w:rPr>
            <w:noProof/>
            <w:webHidden/>
          </w:rPr>
          <w:fldChar w:fldCharType="separate"/>
        </w:r>
        <w:r>
          <w:rPr>
            <w:noProof/>
            <w:webHidden/>
          </w:rPr>
          <w:t>3</w:t>
        </w:r>
        <w:r>
          <w:rPr>
            <w:noProof/>
            <w:webHidden/>
          </w:rPr>
          <w:fldChar w:fldCharType="end"/>
        </w:r>
      </w:hyperlink>
    </w:p>
    <w:p w:rsidR="006F78B3" w:rsidRPr="000A207E" w:rsidRDefault="006F78B3">
      <w:pPr>
        <w:pStyle w:val="TOC1"/>
        <w:tabs>
          <w:tab w:val="right" w:leader="dot" w:pos="8296"/>
        </w:tabs>
        <w:rPr>
          <w:rFonts w:ascii="Calibri" w:hAnsi="Calibri"/>
          <w:noProof/>
          <w:szCs w:val="22"/>
        </w:rPr>
      </w:pPr>
      <w:hyperlink w:anchor="_Toc525810283" w:history="1">
        <w:r w:rsidRPr="00774E6B">
          <w:rPr>
            <w:rStyle w:val="ab"/>
            <w:noProof/>
          </w:rPr>
          <w:t xml:space="preserve">3. </w:t>
        </w:r>
        <w:r w:rsidRPr="00774E6B">
          <w:rPr>
            <w:rStyle w:val="ab"/>
            <w:noProof/>
          </w:rPr>
          <w:t>实习过程管理</w:t>
        </w:r>
        <w:r>
          <w:rPr>
            <w:noProof/>
            <w:webHidden/>
          </w:rPr>
          <w:tab/>
        </w:r>
        <w:r>
          <w:rPr>
            <w:noProof/>
            <w:webHidden/>
          </w:rPr>
          <w:fldChar w:fldCharType="begin"/>
        </w:r>
        <w:r>
          <w:rPr>
            <w:noProof/>
            <w:webHidden/>
          </w:rPr>
          <w:instrText xml:space="preserve"> PAGEREF _Toc525810283 \h </w:instrText>
        </w:r>
        <w:r>
          <w:rPr>
            <w:noProof/>
            <w:webHidden/>
          </w:rPr>
        </w:r>
        <w:r>
          <w:rPr>
            <w:noProof/>
            <w:webHidden/>
          </w:rPr>
          <w:fldChar w:fldCharType="separate"/>
        </w:r>
        <w:r>
          <w:rPr>
            <w:noProof/>
            <w:webHidden/>
          </w:rPr>
          <w:t>4</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4" w:history="1">
        <w:r w:rsidRPr="00774E6B">
          <w:rPr>
            <w:rStyle w:val="ab"/>
            <w:noProof/>
          </w:rPr>
          <w:t xml:space="preserve">3.1 </w:t>
        </w:r>
        <w:r w:rsidRPr="00774E6B">
          <w:rPr>
            <w:rStyle w:val="ab"/>
            <w:noProof/>
          </w:rPr>
          <w:t>各实习单位实习内容与过程管理</w:t>
        </w:r>
        <w:r>
          <w:rPr>
            <w:noProof/>
            <w:webHidden/>
          </w:rPr>
          <w:tab/>
        </w:r>
        <w:r>
          <w:rPr>
            <w:noProof/>
            <w:webHidden/>
          </w:rPr>
          <w:fldChar w:fldCharType="begin"/>
        </w:r>
        <w:r>
          <w:rPr>
            <w:noProof/>
            <w:webHidden/>
          </w:rPr>
          <w:instrText xml:space="preserve"> PAGEREF _Toc525810284 \h </w:instrText>
        </w:r>
        <w:r>
          <w:rPr>
            <w:noProof/>
            <w:webHidden/>
          </w:rPr>
        </w:r>
        <w:r>
          <w:rPr>
            <w:noProof/>
            <w:webHidden/>
          </w:rPr>
          <w:fldChar w:fldCharType="separate"/>
        </w:r>
        <w:r>
          <w:rPr>
            <w:noProof/>
            <w:webHidden/>
          </w:rPr>
          <w:t>4</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5" w:history="1">
        <w:r w:rsidRPr="00774E6B">
          <w:rPr>
            <w:rStyle w:val="ab"/>
            <w:noProof/>
          </w:rPr>
          <w:t xml:space="preserve">3.2 </w:t>
        </w:r>
        <w:r w:rsidRPr="00774E6B">
          <w:rPr>
            <w:rStyle w:val="ab"/>
            <w:noProof/>
          </w:rPr>
          <w:t>成绩构成和评定方式</w:t>
        </w:r>
        <w:r>
          <w:rPr>
            <w:noProof/>
            <w:webHidden/>
          </w:rPr>
          <w:tab/>
        </w:r>
        <w:r>
          <w:rPr>
            <w:noProof/>
            <w:webHidden/>
          </w:rPr>
          <w:fldChar w:fldCharType="begin"/>
        </w:r>
        <w:r>
          <w:rPr>
            <w:noProof/>
            <w:webHidden/>
          </w:rPr>
          <w:instrText xml:space="preserve"> PAGEREF _Toc525810285 \h </w:instrText>
        </w:r>
        <w:r>
          <w:rPr>
            <w:noProof/>
            <w:webHidden/>
          </w:rPr>
        </w:r>
        <w:r>
          <w:rPr>
            <w:noProof/>
            <w:webHidden/>
          </w:rPr>
          <w:fldChar w:fldCharType="separate"/>
        </w:r>
        <w:r>
          <w:rPr>
            <w:noProof/>
            <w:webHidden/>
          </w:rPr>
          <w:t>7</w:t>
        </w:r>
        <w:r>
          <w:rPr>
            <w:noProof/>
            <w:webHidden/>
          </w:rPr>
          <w:fldChar w:fldCharType="end"/>
        </w:r>
      </w:hyperlink>
    </w:p>
    <w:p w:rsidR="006F78B3" w:rsidRPr="000A207E" w:rsidRDefault="006F78B3">
      <w:pPr>
        <w:pStyle w:val="TOC1"/>
        <w:tabs>
          <w:tab w:val="right" w:leader="dot" w:pos="8296"/>
        </w:tabs>
        <w:rPr>
          <w:rFonts w:ascii="Calibri" w:hAnsi="Calibri"/>
          <w:noProof/>
          <w:szCs w:val="22"/>
        </w:rPr>
      </w:pPr>
      <w:hyperlink w:anchor="_Toc525810286" w:history="1">
        <w:r w:rsidRPr="00774E6B">
          <w:rPr>
            <w:rStyle w:val="ab"/>
            <w:noProof/>
          </w:rPr>
          <w:t xml:space="preserve">4. </w:t>
        </w:r>
        <w:r w:rsidRPr="00774E6B">
          <w:rPr>
            <w:rStyle w:val="ab"/>
            <w:noProof/>
          </w:rPr>
          <w:t>实习取得的成果</w:t>
        </w:r>
        <w:r>
          <w:rPr>
            <w:noProof/>
            <w:webHidden/>
          </w:rPr>
          <w:tab/>
        </w:r>
        <w:r>
          <w:rPr>
            <w:noProof/>
            <w:webHidden/>
          </w:rPr>
          <w:fldChar w:fldCharType="begin"/>
        </w:r>
        <w:r>
          <w:rPr>
            <w:noProof/>
            <w:webHidden/>
          </w:rPr>
          <w:instrText xml:space="preserve"> PAGEREF _Toc525810286 \h </w:instrText>
        </w:r>
        <w:r>
          <w:rPr>
            <w:noProof/>
            <w:webHidden/>
          </w:rPr>
        </w:r>
        <w:r>
          <w:rPr>
            <w:noProof/>
            <w:webHidden/>
          </w:rPr>
          <w:fldChar w:fldCharType="separate"/>
        </w:r>
        <w:r>
          <w:rPr>
            <w:noProof/>
            <w:webHidden/>
          </w:rPr>
          <w:t>7</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7" w:history="1">
        <w:r w:rsidRPr="00774E6B">
          <w:rPr>
            <w:rStyle w:val="ab"/>
            <w:noProof/>
          </w:rPr>
          <w:t xml:space="preserve">4.1 </w:t>
        </w:r>
        <w:r w:rsidRPr="00774E6B">
          <w:rPr>
            <w:rStyle w:val="ab"/>
            <w:noProof/>
          </w:rPr>
          <w:t>总体情况</w:t>
        </w:r>
        <w:r>
          <w:rPr>
            <w:noProof/>
            <w:webHidden/>
          </w:rPr>
          <w:tab/>
        </w:r>
        <w:r>
          <w:rPr>
            <w:noProof/>
            <w:webHidden/>
          </w:rPr>
          <w:fldChar w:fldCharType="begin"/>
        </w:r>
        <w:r>
          <w:rPr>
            <w:noProof/>
            <w:webHidden/>
          </w:rPr>
          <w:instrText xml:space="preserve"> PAGEREF _Toc525810287 \h </w:instrText>
        </w:r>
        <w:r>
          <w:rPr>
            <w:noProof/>
            <w:webHidden/>
          </w:rPr>
        </w:r>
        <w:r>
          <w:rPr>
            <w:noProof/>
            <w:webHidden/>
          </w:rPr>
          <w:fldChar w:fldCharType="separate"/>
        </w:r>
        <w:r>
          <w:rPr>
            <w:noProof/>
            <w:webHidden/>
          </w:rPr>
          <w:t>7</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8" w:history="1">
        <w:r w:rsidRPr="00774E6B">
          <w:rPr>
            <w:rStyle w:val="ab"/>
            <w:noProof/>
          </w:rPr>
          <w:t xml:space="preserve">4.2 </w:t>
        </w:r>
        <w:r w:rsidRPr="00774E6B">
          <w:rPr>
            <w:rStyle w:val="ab"/>
            <w:noProof/>
          </w:rPr>
          <w:t>心得体会</w:t>
        </w:r>
        <w:r>
          <w:rPr>
            <w:noProof/>
            <w:webHidden/>
          </w:rPr>
          <w:tab/>
        </w:r>
        <w:r>
          <w:rPr>
            <w:noProof/>
            <w:webHidden/>
          </w:rPr>
          <w:fldChar w:fldCharType="begin"/>
        </w:r>
        <w:r>
          <w:rPr>
            <w:noProof/>
            <w:webHidden/>
          </w:rPr>
          <w:instrText xml:space="preserve"> PAGEREF _Toc525810288 \h </w:instrText>
        </w:r>
        <w:r>
          <w:rPr>
            <w:noProof/>
            <w:webHidden/>
          </w:rPr>
        </w:r>
        <w:r>
          <w:rPr>
            <w:noProof/>
            <w:webHidden/>
          </w:rPr>
          <w:fldChar w:fldCharType="separate"/>
        </w:r>
        <w:r>
          <w:rPr>
            <w:noProof/>
            <w:webHidden/>
          </w:rPr>
          <w:t>7</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89" w:history="1">
        <w:r w:rsidRPr="00774E6B">
          <w:rPr>
            <w:rStyle w:val="ab"/>
            <w:noProof/>
          </w:rPr>
          <w:t xml:space="preserve">4.3 </w:t>
        </w:r>
        <w:r w:rsidRPr="00774E6B">
          <w:rPr>
            <w:rStyle w:val="ab"/>
            <w:noProof/>
          </w:rPr>
          <w:t>指导教师评价</w:t>
        </w:r>
        <w:r>
          <w:rPr>
            <w:noProof/>
            <w:webHidden/>
          </w:rPr>
          <w:tab/>
        </w:r>
        <w:r>
          <w:rPr>
            <w:noProof/>
            <w:webHidden/>
          </w:rPr>
          <w:fldChar w:fldCharType="begin"/>
        </w:r>
        <w:r>
          <w:rPr>
            <w:noProof/>
            <w:webHidden/>
          </w:rPr>
          <w:instrText xml:space="preserve"> PAGEREF _Toc525810289 \h </w:instrText>
        </w:r>
        <w:r>
          <w:rPr>
            <w:noProof/>
            <w:webHidden/>
          </w:rPr>
        </w:r>
        <w:r>
          <w:rPr>
            <w:noProof/>
            <w:webHidden/>
          </w:rPr>
          <w:fldChar w:fldCharType="separate"/>
        </w:r>
        <w:r>
          <w:rPr>
            <w:noProof/>
            <w:webHidden/>
          </w:rPr>
          <w:t>8</w:t>
        </w:r>
        <w:r>
          <w:rPr>
            <w:noProof/>
            <w:webHidden/>
          </w:rPr>
          <w:fldChar w:fldCharType="end"/>
        </w:r>
      </w:hyperlink>
    </w:p>
    <w:p w:rsidR="006F78B3" w:rsidRPr="000A207E" w:rsidRDefault="006F78B3">
      <w:pPr>
        <w:pStyle w:val="TOC1"/>
        <w:tabs>
          <w:tab w:val="right" w:leader="dot" w:pos="8296"/>
        </w:tabs>
        <w:rPr>
          <w:rFonts w:ascii="Calibri" w:hAnsi="Calibri"/>
          <w:noProof/>
          <w:szCs w:val="22"/>
        </w:rPr>
      </w:pPr>
      <w:hyperlink w:anchor="_Toc525810290" w:history="1">
        <w:r w:rsidRPr="00774E6B">
          <w:rPr>
            <w:rStyle w:val="ab"/>
            <w:noProof/>
          </w:rPr>
          <w:t xml:space="preserve">5. </w:t>
        </w:r>
        <w:r w:rsidRPr="00774E6B">
          <w:rPr>
            <w:rStyle w:val="ab"/>
            <w:noProof/>
          </w:rPr>
          <w:t>问题和建议</w:t>
        </w:r>
        <w:r>
          <w:rPr>
            <w:noProof/>
            <w:webHidden/>
          </w:rPr>
          <w:tab/>
        </w:r>
        <w:r>
          <w:rPr>
            <w:noProof/>
            <w:webHidden/>
          </w:rPr>
          <w:fldChar w:fldCharType="begin"/>
        </w:r>
        <w:r>
          <w:rPr>
            <w:noProof/>
            <w:webHidden/>
          </w:rPr>
          <w:instrText xml:space="preserve"> PAGEREF _Toc525810290 \h </w:instrText>
        </w:r>
        <w:r>
          <w:rPr>
            <w:noProof/>
            <w:webHidden/>
          </w:rPr>
        </w:r>
        <w:r>
          <w:rPr>
            <w:noProof/>
            <w:webHidden/>
          </w:rPr>
          <w:fldChar w:fldCharType="separate"/>
        </w:r>
        <w:r>
          <w:rPr>
            <w:noProof/>
            <w:webHidden/>
          </w:rPr>
          <w:t>8</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91" w:history="1">
        <w:r w:rsidRPr="00774E6B">
          <w:rPr>
            <w:rStyle w:val="ab"/>
            <w:noProof/>
          </w:rPr>
          <w:t xml:space="preserve">5.1 </w:t>
        </w:r>
        <w:r w:rsidRPr="00774E6B">
          <w:rPr>
            <w:rStyle w:val="ab"/>
            <w:noProof/>
          </w:rPr>
          <w:t>存在的问题</w:t>
        </w:r>
        <w:r>
          <w:rPr>
            <w:noProof/>
            <w:webHidden/>
          </w:rPr>
          <w:tab/>
        </w:r>
        <w:r>
          <w:rPr>
            <w:noProof/>
            <w:webHidden/>
          </w:rPr>
          <w:fldChar w:fldCharType="begin"/>
        </w:r>
        <w:r>
          <w:rPr>
            <w:noProof/>
            <w:webHidden/>
          </w:rPr>
          <w:instrText xml:space="preserve"> PAGEREF _Toc525810291 \h </w:instrText>
        </w:r>
        <w:r>
          <w:rPr>
            <w:noProof/>
            <w:webHidden/>
          </w:rPr>
        </w:r>
        <w:r>
          <w:rPr>
            <w:noProof/>
            <w:webHidden/>
          </w:rPr>
          <w:fldChar w:fldCharType="separate"/>
        </w:r>
        <w:r>
          <w:rPr>
            <w:noProof/>
            <w:webHidden/>
          </w:rPr>
          <w:t>8</w:t>
        </w:r>
        <w:r>
          <w:rPr>
            <w:noProof/>
            <w:webHidden/>
          </w:rPr>
          <w:fldChar w:fldCharType="end"/>
        </w:r>
      </w:hyperlink>
    </w:p>
    <w:p w:rsidR="006F78B3" w:rsidRPr="000A207E" w:rsidRDefault="006F78B3">
      <w:pPr>
        <w:pStyle w:val="TOC2"/>
        <w:tabs>
          <w:tab w:val="right" w:leader="dot" w:pos="8296"/>
        </w:tabs>
        <w:rPr>
          <w:rFonts w:ascii="Calibri" w:hAnsi="Calibri"/>
          <w:noProof/>
          <w:szCs w:val="22"/>
        </w:rPr>
      </w:pPr>
      <w:hyperlink w:anchor="_Toc525810292" w:history="1">
        <w:r w:rsidRPr="00774E6B">
          <w:rPr>
            <w:rStyle w:val="ab"/>
            <w:noProof/>
          </w:rPr>
          <w:t xml:space="preserve">5.2 </w:t>
        </w:r>
        <w:r w:rsidRPr="00774E6B">
          <w:rPr>
            <w:rStyle w:val="ab"/>
            <w:noProof/>
          </w:rPr>
          <w:t>建议</w:t>
        </w:r>
        <w:r>
          <w:rPr>
            <w:noProof/>
            <w:webHidden/>
          </w:rPr>
          <w:tab/>
        </w:r>
        <w:r>
          <w:rPr>
            <w:noProof/>
            <w:webHidden/>
          </w:rPr>
          <w:fldChar w:fldCharType="begin"/>
        </w:r>
        <w:r>
          <w:rPr>
            <w:noProof/>
            <w:webHidden/>
          </w:rPr>
          <w:instrText xml:space="preserve"> PAGEREF _Toc525810292 \h </w:instrText>
        </w:r>
        <w:r>
          <w:rPr>
            <w:noProof/>
            <w:webHidden/>
          </w:rPr>
        </w:r>
        <w:r>
          <w:rPr>
            <w:noProof/>
            <w:webHidden/>
          </w:rPr>
          <w:fldChar w:fldCharType="separate"/>
        </w:r>
        <w:r>
          <w:rPr>
            <w:noProof/>
            <w:webHidden/>
          </w:rPr>
          <w:t>8</w:t>
        </w:r>
        <w:r>
          <w:rPr>
            <w:noProof/>
            <w:webHidden/>
          </w:rPr>
          <w:fldChar w:fldCharType="end"/>
        </w:r>
      </w:hyperlink>
    </w:p>
    <w:p w:rsidR="002E316C" w:rsidRDefault="002E316C" w:rsidP="001047D1">
      <w:pPr>
        <w:spacing w:line="312" w:lineRule="auto"/>
      </w:pPr>
      <w:r w:rsidRPr="001047D1">
        <w:rPr>
          <w:sz w:val="24"/>
        </w:rPr>
        <w:fldChar w:fldCharType="end"/>
      </w:r>
    </w:p>
    <w:p w:rsidR="002E316C" w:rsidRDefault="002E316C" w:rsidP="00937756">
      <w:pPr>
        <w:pStyle w:val="Default"/>
        <w:rPr>
          <w:rFonts w:ascii="Times New Roman" w:hAnsi="Times New Roman" w:cs="Times New Roman"/>
          <w:sz w:val="28"/>
          <w:szCs w:val="28"/>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2E316C" w:rsidRDefault="002E316C" w:rsidP="00A85933">
      <w:pPr>
        <w:pStyle w:val="Default"/>
        <w:rPr>
          <w:sz w:val="21"/>
          <w:szCs w:val="21"/>
        </w:rPr>
      </w:pPr>
    </w:p>
    <w:p w:rsidR="00A4284A" w:rsidRDefault="00A4284A" w:rsidP="00A85933">
      <w:pPr>
        <w:pStyle w:val="Default"/>
        <w:rPr>
          <w:sz w:val="21"/>
          <w:szCs w:val="21"/>
        </w:rPr>
        <w:sectPr w:rsidR="00A4284A" w:rsidSect="002155EF">
          <w:footerReference w:type="default" r:id="rId8"/>
          <w:pgSz w:w="11906" w:h="16838"/>
          <w:pgMar w:top="1440" w:right="1800" w:bottom="1440" w:left="1800" w:header="851" w:footer="992" w:gutter="0"/>
          <w:cols w:space="425"/>
          <w:docGrid w:type="lines" w:linePitch="312"/>
        </w:sectPr>
      </w:pPr>
    </w:p>
    <w:p w:rsidR="002E316C" w:rsidRPr="00B67B29" w:rsidRDefault="002E316C" w:rsidP="00B67B29">
      <w:pPr>
        <w:pStyle w:val="1"/>
        <w:rPr>
          <w:sz w:val="28"/>
          <w:szCs w:val="28"/>
        </w:rPr>
      </w:pPr>
      <w:bookmarkStart w:id="4" w:name="_Toc525810278"/>
      <w:r w:rsidRPr="00B67B29">
        <w:rPr>
          <w:sz w:val="28"/>
          <w:szCs w:val="28"/>
        </w:rPr>
        <w:lastRenderedPageBreak/>
        <w:t xml:space="preserve">1. </w:t>
      </w:r>
      <w:r w:rsidRPr="00B67B29">
        <w:rPr>
          <w:rFonts w:hint="eastAsia"/>
          <w:sz w:val="28"/>
          <w:szCs w:val="28"/>
        </w:rPr>
        <w:t>实习的组织与安排</w:t>
      </w:r>
      <w:bookmarkEnd w:id="4"/>
    </w:p>
    <w:p w:rsidR="002E316C" w:rsidRPr="00B67B29" w:rsidRDefault="002E316C" w:rsidP="00B67B29">
      <w:pPr>
        <w:pStyle w:val="2"/>
        <w:rPr>
          <w:sz w:val="24"/>
          <w:szCs w:val="24"/>
        </w:rPr>
      </w:pPr>
      <w:bookmarkStart w:id="5" w:name="_Toc525810279"/>
      <w:r w:rsidRPr="00B67B29">
        <w:rPr>
          <w:rFonts w:ascii="Times New Roman" w:hAnsi="Times New Roman"/>
          <w:sz w:val="24"/>
          <w:szCs w:val="24"/>
        </w:rPr>
        <w:t xml:space="preserve">1.1 </w:t>
      </w:r>
      <w:r w:rsidRPr="00B67B29">
        <w:rPr>
          <w:rFonts w:hint="eastAsia"/>
          <w:sz w:val="24"/>
          <w:szCs w:val="24"/>
        </w:rPr>
        <w:t>实习组织概况</w:t>
      </w:r>
      <w:bookmarkEnd w:id="5"/>
    </w:p>
    <w:p w:rsidR="002E316C" w:rsidRPr="00925604" w:rsidRDefault="002E316C" w:rsidP="009D1CB3">
      <w:pPr>
        <w:pStyle w:val="Default"/>
        <w:spacing w:line="360" w:lineRule="auto"/>
        <w:ind w:firstLineChars="200" w:firstLine="480"/>
      </w:pPr>
      <w:r w:rsidRPr="00925604">
        <w:rPr>
          <w:rFonts w:hint="eastAsia"/>
        </w:rPr>
        <w:t>实习安排在浙江大学海洋学院，依托学院现有</w:t>
      </w:r>
      <w:r>
        <w:rPr>
          <w:rFonts w:hint="eastAsia"/>
        </w:rPr>
        <w:t>教师项目资源、实验</w:t>
      </w:r>
      <w:r w:rsidRPr="00925604">
        <w:rPr>
          <w:rFonts w:hint="eastAsia"/>
        </w:rPr>
        <w:t>设备和材料进行科研实习过程。学生在暑期实习中，需结合理论知识、了解一些实验设计思路</w:t>
      </w:r>
      <w:r>
        <w:rPr>
          <w:rFonts w:hint="eastAsia"/>
        </w:rPr>
        <w:t>（或研究技术路线）</w:t>
      </w:r>
      <w:r w:rsidRPr="00925604">
        <w:rPr>
          <w:rFonts w:hint="eastAsia"/>
        </w:rPr>
        <w:t>，掌握所实习的实验</w:t>
      </w:r>
      <w:r>
        <w:rPr>
          <w:rFonts w:hint="eastAsia"/>
        </w:rPr>
        <w:t>（研究）</w:t>
      </w:r>
      <w:r w:rsidRPr="00925604">
        <w:rPr>
          <w:rFonts w:hint="eastAsia"/>
        </w:rPr>
        <w:t>技能</w:t>
      </w:r>
      <w:r w:rsidR="00A4284A">
        <w:rPr>
          <w:rFonts w:hint="eastAsia"/>
        </w:rPr>
        <w:t>，并</w:t>
      </w:r>
      <w:r w:rsidRPr="00925604">
        <w:rPr>
          <w:rFonts w:hint="eastAsia"/>
        </w:rPr>
        <w:t>进行一些必要的文献阅读，提高科研素养。实习期间学生应定期主动向指导教师汇报实习情况。实习期间学生应严格遵守实习实验室的规章制度和工作纪律，不迟到早退。</w:t>
      </w:r>
    </w:p>
    <w:p w:rsidR="002E316C" w:rsidRPr="00B67B29" w:rsidRDefault="002E316C" w:rsidP="00B67B29">
      <w:pPr>
        <w:pStyle w:val="2"/>
        <w:rPr>
          <w:rFonts w:ascii="Times New Roman" w:hAnsi="Times New Roman"/>
          <w:sz w:val="24"/>
          <w:szCs w:val="24"/>
        </w:rPr>
      </w:pPr>
      <w:bookmarkStart w:id="6" w:name="_Toc525810280"/>
      <w:r w:rsidRPr="00B67B29">
        <w:rPr>
          <w:rFonts w:ascii="Times New Roman" w:hAnsi="Times New Roman"/>
          <w:sz w:val="24"/>
          <w:szCs w:val="24"/>
        </w:rPr>
        <w:t xml:space="preserve">1.2 </w:t>
      </w:r>
      <w:r w:rsidRPr="00B67B29">
        <w:rPr>
          <w:rFonts w:ascii="Times New Roman" w:hAnsi="Times New Roman" w:hint="eastAsia"/>
          <w:sz w:val="24"/>
          <w:szCs w:val="24"/>
        </w:rPr>
        <w:t>实习总体安排</w:t>
      </w:r>
      <w:bookmarkEnd w:id="6"/>
    </w:p>
    <w:p w:rsidR="002E316C" w:rsidRPr="004233FF" w:rsidRDefault="002E316C" w:rsidP="009D1CB3">
      <w:pPr>
        <w:pStyle w:val="Default"/>
        <w:spacing w:line="360" w:lineRule="auto"/>
        <w:ind w:firstLineChars="200" w:firstLine="480"/>
      </w:pPr>
      <w:r w:rsidRPr="004233FF">
        <w:rPr>
          <w:rFonts w:hint="eastAsia"/>
        </w:rPr>
        <w:t>实习安排在</w:t>
      </w:r>
      <w:r w:rsidRPr="004233FF">
        <w:t>201</w:t>
      </w:r>
      <w:r>
        <w:t>8</w:t>
      </w:r>
      <w:r w:rsidRPr="004233FF">
        <w:rPr>
          <w:rFonts w:hint="eastAsia"/>
        </w:rPr>
        <w:t>年</w:t>
      </w:r>
      <w:r w:rsidRPr="004233FF">
        <w:t>7</w:t>
      </w:r>
      <w:r w:rsidRPr="004233FF">
        <w:rPr>
          <w:rFonts w:hint="eastAsia"/>
        </w:rPr>
        <w:t>月份。为期两周。</w:t>
      </w:r>
    </w:p>
    <w:p w:rsidR="002E316C" w:rsidRPr="004233FF" w:rsidRDefault="002E316C" w:rsidP="009D1CB3">
      <w:pPr>
        <w:pStyle w:val="Default"/>
        <w:spacing w:line="360" w:lineRule="auto"/>
        <w:ind w:firstLineChars="200" w:firstLine="480"/>
      </w:pPr>
      <w:r w:rsidRPr="004233FF">
        <w:rPr>
          <w:rFonts w:hint="eastAsia"/>
        </w:rPr>
        <w:t>第</w:t>
      </w:r>
      <w:r w:rsidRPr="004233FF">
        <w:t>1</w:t>
      </w:r>
      <w:r w:rsidRPr="004233FF">
        <w:rPr>
          <w:rFonts w:hint="eastAsia"/>
        </w:rPr>
        <w:t>天，</w:t>
      </w:r>
      <w:r>
        <w:rPr>
          <w:rFonts w:hint="eastAsia"/>
        </w:rPr>
        <w:t>统一通知学生和所选择实习导师实习正式开始。每位实习导师向各自所带学生</w:t>
      </w:r>
      <w:r w:rsidRPr="004233FF">
        <w:rPr>
          <w:rFonts w:hint="eastAsia"/>
        </w:rPr>
        <w:t>介绍</w:t>
      </w:r>
      <w:r>
        <w:rPr>
          <w:rFonts w:hint="eastAsia"/>
        </w:rPr>
        <w:t>实习</w:t>
      </w:r>
      <w:r w:rsidRPr="004233FF">
        <w:rPr>
          <w:rFonts w:hint="eastAsia"/>
        </w:rPr>
        <w:t>安排及要求，</w:t>
      </w:r>
      <w:r>
        <w:rPr>
          <w:rFonts w:hint="eastAsia"/>
        </w:rPr>
        <w:t>进入实验室的需</w:t>
      </w:r>
      <w:r w:rsidRPr="004233FF">
        <w:rPr>
          <w:rFonts w:hint="eastAsia"/>
        </w:rPr>
        <w:t>熟悉实习实验室的仪器</w:t>
      </w:r>
      <w:r>
        <w:rPr>
          <w:rFonts w:hint="eastAsia"/>
        </w:rPr>
        <w:t>和操作注意事项</w:t>
      </w:r>
      <w:r w:rsidRPr="004233FF">
        <w:rPr>
          <w:rFonts w:hint="eastAsia"/>
        </w:rPr>
        <w:t>，督促写好</w:t>
      </w:r>
      <w:r>
        <w:rPr>
          <w:rFonts w:hint="eastAsia"/>
        </w:rPr>
        <w:t>实习</w:t>
      </w:r>
      <w:r w:rsidRPr="004233FF">
        <w:rPr>
          <w:rFonts w:hint="eastAsia"/>
        </w:rPr>
        <w:t>计划。</w:t>
      </w:r>
      <w:r>
        <w:rPr>
          <w:rFonts w:hint="eastAsia"/>
        </w:rPr>
        <w:t>提醒所有实习人员注意实习期间的各种安全问题。</w:t>
      </w:r>
    </w:p>
    <w:p w:rsidR="002E316C" w:rsidRPr="004233FF" w:rsidRDefault="002E316C" w:rsidP="009D1CB3">
      <w:pPr>
        <w:pStyle w:val="Default"/>
        <w:spacing w:line="360" w:lineRule="auto"/>
        <w:ind w:firstLineChars="200" w:firstLine="480"/>
      </w:pPr>
      <w:r w:rsidRPr="004233FF">
        <w:rPr>
          <w:rFonts w:hint="eastAsia"/>
        </w:rPr>
        <w:t>第</w:t>
      </w:r>
      <w:r>
        <w:t>2</w:t>
      </w:r>
      <w:r w:rsidRPr="004233FF">
        <w:t>-13</w:t>
      </w:r>
      <w:r w:rsidRPr="004233FF">
        <w:rPr>
          <w:rFonts w:hint="eastAsia"/>
        </w:rPr>
        <w:t>天，学生正式进入</w:t>
      </w:r>
      <w:r>
        <w:rPr>
          <w:rFonts w:hint="eastAsia"/>
        </w:rPr>
        <w:t>实质性实习阶段</w:t>
      </w:r>
      <w:r w:rsidRPr="004233FF">
        <w:rPr>
          <w:rFonts w:hint="eastAsia"/>
        </w:rPr>
        <w:t>，每天进行试验进展汇报。并与学生</w:t>
      </w:r>
      <w:r>
        <w:rPr>
          <w:rFonts w:hint="eastAsia"/>
        </w:rPr>
        <w:t>及时</w:t>
      </w:r>
      <w:r w:rsidRPr="004233FF">
        <w:rPr>
          <w:rFonts w:hint="eastAsia"/>
        </w:rPr>
        <w:t>讨论</w:t>
      </w:r>
      <w:r>
        <w:rPr>
          <w:rFonts w:hint="eastAsia"/>
        </w:rPr>
        <w:t>和</w:t>
      </w:r>
      <w:r w:rsidRPr="004233FF">
        <w:rPr>
          <w:rFonts w:hint="eastAsia"/>
        </w:rPr>
        <w:t>修正实习</w:t>
      </w:r>
      <w:r>
        <w:rPr>
          <w:rFonts w:hint="eastAsia"/>
        </w:rPr>
        <w:t>（</w:t>
      </w:r>
      <w:r w:rsidRPr="004233FF">
        <w:rPr>
          <w:rFonts w:hint="eastAsia"/>
        </w:rPr>
        <w:t>实验</w:t>
      </w:r>
      <w:r>
        <w:rPr>
          <w:rFonts w:hint="eastAsia"/>
        </w:rPr>
        <w:t>）</w:t>
      </w:r>
      <w:r w:rsidRPr="004233FF">
        <w:rPr>
          <w:rFonts w:hint="eastAsia"/>
        </w:rPr>
        <w:t>内容。</w:t>
      </w:r>
    </w:p>
    <w:p w:rsidR="002E316C" w:rsidRPr="004233FF" w:rsidRDefault="002E316C" w:rsidP="009D1CB3">
      <w:pPr>
        <w:pStyle w:val="Default"/>
        <w:spacing w:line="360" w:lineRule="auto"/>
        <w:ind w:firstLineChars="200" w:firstLine="480"/>
      </w:pPr>
      <w:r w:rsidRPr="004233FF">
        <w:rPr>
          <w:rFonts w:hint="eastAsia"/>
        </w:rPr>
        <w:t>第</w:t>
      </w:r>
      <w:r w:rsidRPr="004233FF">
        <w:t>14</w:t>
      </w:r>
      <w:r w:rsidRPr="004233FF">
        <w:rPr>
          <w:rFonts w:hint="eastAsia"/>
        </w:rPr>
        <w:t>天，进行试验结果总结和展示，写好实习汇报。</w:t>
      </w:r>
    </w:p>
    <w:p w:rsidR="002E316C" w:rsidRDefault="002E316C" w:rsidP="002155EF">
      <w:pPr>
        <w:pStyle w:val="Default"/>
        <w:rPr>
          <w:sz w:val="21"/>
          <w:szCs w:val="21"/>
        </w:rPr>
      </w:pPr>
    </w:p>
    <w:p w:rsidR="002E316C" w:rsidRPr="00D74E7F" w:rsidRDefault="002E316C" w:rsidP="00B67B29">
      <w:pPr>
        <w:pStyle w:val="1"/>
        <w:rPr>
          <w:sz w:val="28"/>
          <w:szCs w:val="28"/>
        </w:rPr>
      </w:pPr>
      <w:bookmarkStart w:id="7" w:name="_Toc525810281"/>
      <w:r>
        <w:rPr>
          <w:sz w:val="28"/>
          <w:szCs w:val="28"/>
        </w:rPr>
        <w:t xml:space="preserve">2. </w:t>
      </w:r>
      <w:r>
        <w:rPr>
          <w:rFonts w:hint="eastAsia"/>
          <w:sz w:val="28"/>
          <w:szCs w:val="28"/>
        </w:rPr>
        <w:t>实习管理</w:t>
      </w:r>
      <w:bookmarkEnd w:id="7"/>
    </w:p>
    <w:p w:rsidR="002E316C" w:rsidRPr="00B67B29" w:rsidRDefault="002E316C" w:rsidP="00B67B29">
      <w:pPr>
        <w:pStyle w:val="2"/>
        <w:rPr>
          <w:rFonts w:ascii="Times New Roman" w:hAnsi="Times New Roman"/>
          <w:sz w:val="24"/>
          <w:szCs w:val="24"/>
        </w:rPr>
      </w:pPr>
      <w:bookmarkStart w:id="8" w:name="_Toc525810282"/>
      <w:r w:rsidRPr="00B67B29">
        <w:rPr>
          <w:rFonts w:ascii="Times New Roman" w:hAnsi="Times New Roman"/>
          <w:sz w:val="24"/>
          <w:szCs w:val="24"/>
        </w:rPr>
        <w:t xml:space="preserve">2.1 </w:t>
      </w:r>
      <w:r w:rsidRPr="00B67B29">
        <w:rPr>
          <w:rFonts w:ascii="Times New Roman" w:hAnsi="Times New Roman" w:hint="eastAsia"/>
          <w:sz w:val="24"/>
          <w:szCs w:val="24"/>
        </w:rPr>
        <w:t>实习单位和联系人</w:t>
      </w:r>
      <w:bookmarkEnd w:id="8"/>
    </w:p>
    <w:p w:rsidR="002E316C" w:rsidRPr="00E879BC" w:rsidRDefault="002E316C" w:rsidP="009D1CB3">
      <w:pPr>
        <w:pStyle w:val="Default"/>
        <w:spacing w:line="360" w:lineRule="auto"/>
        <w:ind w:firstLineChars="200" w:firstLine="480"/>
      </w:pPr>
      <w:r w:rsidRPr="00E879BC">
        <w:rPr>
          <w:rFonts w:hint="eastAsia"/>
        </w:rPr>
        <w:t>实习单位：浙江大学海洋学院</w:t>
      </w:r>
      <w:r>
        <w:t xml:space="preserve">  </w:t>
      </w:r>
      <w:r>
        <w:rPr>
          <w:rFonts w:hint="eastAsia"/>
        </w:rPr>
        <w:t>海洋地质与资源所</w:t>
      </w:r>
    </w:p>
    <w:p w:rsidR="002E316C" w:rsidRPr="00E879BC" w:rsidRDefault="002E316C" w:rsidP="009D1CB3">
      <w:pPr>
        <w:pStyle w:val="Default"/>
        <w:spacing w:line="360" w:lineRule="auto"/>
        <w:ind w:firstLineChars="200" w:firstLine="480"/>
      </w:pPr>
      <w:r w:rsidRPr="00E879BC">
        <w:rPr>
          <w:rFonts w:hint="eastAsia"/>
        </w:rPr>
        <w:t>联系人：</w:t>
      </w:r>
      <w:proofErr w:type="gramStart"/>
      <w:r>
        <w:rPr>
          <w:rFonts w:hint="eastAsia"/>
        </w:rPr>
        <w:t>厉子龙</w:t>
      </w:r>
      <w:proofErr w:type="gramEnd"/>
      <w:r w:rsidRPr="00E879BC">
        <w:t xml:space="preserve"> </w:t>
      </w:r>
      <w:r>
        <w:t xml:space="preserve"> </w:t>
      </w:r>
      <w:r>
        <w:rPr>
          <w:rFonts w:hint="eastAsia"/>
        </w:rPr>
        <w:t>金爱民</w:t>
      </w:r>
      <w:r>
        <w:t xml:space="preserve">  </w:t>
      </w:r>
      <w:r>
        <w:rPr>
          <w:rFonts w:hint="eastAsia"/>
        </w:rPr>
        <w:t>陈雪刚</w:t>
      </w:r>
    </w:p>
    <w:p w:rsidR="002E316C" w:rsidRPr="005711EB" w:rsidRDefault="002E316C" w:rsidP="009D1CB3">
      <w:pPr>
        <w:pStyle w:val="Default"/>
        <w:spacing w:line="360" w:lineRule="auto"/>
        <w:ind w:firstLineChars="600" w:firstLine="1440"/>
      </w:pPr>
    </w:p>
    <w:p w:rsidR="002E316C" w:rsidRPr="00E879BC" w:rsidRDefault="002E316C" w:rsidP="009D1CB3">
      <w:pPr>
        <w:pStyle w:val="Default"/>
        <w:spacing w:line="360" w:lineRule="auto"/>
        <w:ind w:firstLineChars="200" w:firstLine="480"/>
      </w:pPr>
    </w:p>
    <w:p w:rsidR="002E316C" w:rsidRDefault="002E316C" w:rsidP="00B67B29">
      <w:pPr>
        <w:pStyle w:val="1"/>
        <w:rPr>
          <w:sz w:val="28"/>
          <w:szCs w:val="28"/>
        </w:rPr>
      </w:pPr>
      <w:bookmarkStart w:id="9" w:name="_Toc525810283"/>
      <w:r>
        <w:rPr>
          <w:sz w:val="28"/>
          <w:szCs w:val="28"/>
        </w:rPr>
        <w:lastRenderedPageBreak/>
        <w:t xml:space="preserve">3. </w:t>
      </w:r>
      <w:r>
        <w:rPr>
          <w:rFonts w:hint="eastAsia"/>
          <w:sz w:val="28"/>
          <w:szCs w:val="28"/>
        </w:rPr>
        <w:t>实习过程管理</w:t>
      </w:r>
      <w:bookmarkEnd w:id="9"/>
    </w:p>
    <w:p w:rsidR="002E316C" w:rsidRPr="00B67B29" w:rsidRDefault="002E316C" w:rsidP="00B67B29">
      <w:pPr>
        <w:pStyle w:val="2"/>
        <w:rPr>
          <w:rFonts w:ascii="Times New Roman" w:hAnsi="Times New Roman"/>
          <w:sz w:val="24"/>
          <w:szCs w:val="24"/>
        </w:rPr>
      </w:pPr>
      <w:bookmarkStart w:id="10" w:name="_Toc525810284"/>
      <w:r w:rsidRPr="00B67B29">
        <w:rPr>
          <w:rFonts w:ascii="Times New Roman" w:hAnsi="Times New Roman"/>
          <w:sz w:val="24"/>
          <w:szCs w:val="24"/>
        </w:rPr>
        <w:t xml:space="preserve">3.1 </w:t>
      </w:r>
      <w:r w:rsidRPr="00B67B29">
        <w:rPr>
          <w:rFonts w:ascii="Times New Roman" w:hAnsi="Times New Roman" w:hint="eastAsia"/>
          <w:sz w:val="24"/>
          <w:szCs w:val="24"/>
        </w:rPr>
        <w:t>各实习单位实习内容与过程管理</w:t>
      </w:r>
      <w:bookmarkEnd w:id="10"/>
    </w:p>
    <w:p w:rsidR="002E316C" w:rsidRDefault="002E316C" w:rsidP="00337751">
      <w:pPr>
        <w:widowControl/>
        <w:spacing w:line="360" w:lineRule="auto"/>
        <w:rPr>
          <w:color w:val="000000"/>
          <w:sz w:val="22"/>
        </w:rPr>
      </w:pPr>
      <w:r>
        <w:rPr>
          <w:rFonts w:hint="eastAsia"/>
          <w:color w:val="000000"/>
          <w:sz w:val="22"/>
          <w:szCs w:val="28"/>
        </w:rPr>
        <w:t>实习题目与内容简介</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900"/>
        <w:gridCol w:w="2160"/>
        <w:gridCol w:w="3780"/>
        <w:gridCol w:w="993"/>
      </w:tblGrid>
      <w:tr w:rsidR="002E316C" w:rsidRPr="00B40EE5" w:rsidTr="009054F3">
        <w:tc>
          <w:tcPr>
            <w:tcW w:w="828"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导师</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年级</w:t>
            </w:r>
          </w:p>
        </w:tc>
        <w:tc>
          <w:tcPr>
            <w:tcW w:w="2160"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题目</w:t>
            </w:r>
          </w:p>
        </w:tc>
        <w:tc>
          <w:tcPr>
            <w:tcW w:w="3780"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简介</w:t>
            </w:r>
          </w:p>
        </w:tc>
        <w:tc>
          <w:tcPr>
            <w:tcW w:w="993" w:type="dxa"/>
            <w:vAlign w:val="center"/>
          </w:tcPr>
          <w:p w:rsidR="002E316C" w:rsidRDefault="002E316C" w:rsidP="009054F3">
            <w:pPr>
              <w:jc w:val="center"/>
              <w:rPr>
                <w:rFonts w:eastAsia="楷体_GB2312"/>
                <w:sz w:val="18"/>
                <w:szCs w:val="18"/>
              </w:rPr>
            </w:pPr>
            <w:r w:rsidRPr="00B40EE5">
              <w:rPr>
                <w:rFonts w:eastAsia="楷体_GB2312" w:hint="eastAsia"/>
                <w:sz w:val="18"/>
                <w:szCs w:val="18"/>
              </w:rPr>
              <w:t>拟招收</w:t>
            </w:r>
          </w:p>
          <w:p w:rsidR="002E316C" w:rsidRPr="00B40EE5" w:rsidRDefault="002E316C" w:rsidP="009054F3">
            <w:pPr>
              <w:jc w:val="center"/>
              <w:rPr>
                <w:rFonts w:eastAsia="楷体_GB2312"/>
                <w:sz w:val="18"/>
                <w:szCs w:val="18"/>
              </w:rPr>
            </w:pPr>
            <w:r>
              <w:rPr>
                <w:rFonts w:eastAsia="楷体_GB2312" w:hint="eastAsia"/>
                <w:sz w:val="18"/>
                <w:szCs w:val="18"/>
              </w:rPr>
              <w:t>人员</w:t>
            </w:r>
          </w:p>
        </w:tc>
      </w:tr>
      <w:tr w:rsidR="002E316C" w:rsidRPr="00B40EE5" w:rsidTr="009054F3">
        <w:trPr>
          <w:trHeight w:val="1842"/>
        </w:trPr>
        <w:tc>
          <w:tcPr>
            <w:tcW w:w="828" w:type="dxa"/>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叶瑛、陈雪刚</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葡萄牙</w:t>
            </w:r>
            <w:r w:rsidRPr="00B40EE5">
              <w:rPr>
                <w:rFonts w:eastAsia="楷体_GB2312"/>
                <w:sz w:val="18"/>
                <w:szCs w:val="18"/>
              </w:rPr>
              <w:t xml:space="preserve">Praia da </w:t>
            </w:r>
            <w:proofErr w:type="spellStart"/>
            <w:r w:rsidRPr="00B40EE5">
              <w:rPr>
                <w:rFonts w:eastAsia="楷体_GB2312"/>
                <w:sz w:val="18"/>
                <w:szCs w:val="18"/>
              </w:rPr>
              <w:t>Peneco</w:t>
            </w:r>
            <w:proofErr w:type="spellEnd"/>
            <w:r w:rsidRPr="00B40EE5">
              <w:rPr>
                <w:rFonts w:eastAsia="楷体_GB2312" w:hint="eastAsia"/>
                <w:sz w:val="18"/>
                <w:szCs w:val="18"/>
              </w:rPr>
              <w:t>地区盐底辟流体活动的同位素与地球化学记录</w:t>
            </w:r>
          </w:p>
        </w:tc>
        <w:tc>
          <w:tcPr>
            <w:tcW w:w="3780" w:type="dxa"/>
            <w:vAlign w:val="center"/>
          </w:tcPr>
          <w:p w:rsidR="002E316C" w:rsidRPr="00B40EE5" w:rsidRDefault="002E316C" w:rsidP="009054F3">
            <w:pPr>
              <w:rPr>
                <w:rFonts w:eastAsia="楷体_GB2312"/>
                <w:sz w:val="18"/>
                <w:szCs w:val="18"/>
              </w:rPr>
            </w:pPr>
            <w:r w:rsidRPr="00B40EE5">
              <w:rPr>
                <w:rFonts w:eastAsia="楷体_GB2312"/>
                <w:sz w:val="18"/>
                <w:szCs w:val="18"/>
              </w:rPr>
              <w:t xml:space="preserve">Praia da </w:t>
            </w:r>
            <w:proofErr w:type="spellStart"/>
            <w:r w:rsidRPr="00B40EE5">
              <w:rPr>
                <w:rFonts w:eastAsia="楷体_GB2312"/>
                <w:sz w:val="18"/>
                <w:szCs w:val="18"/>
              </w:rPr>
              <w:t>Peneco</w:t>
            </w:r>
            <w:proofErr w:type="spellEnd"/>
            <w:r w:rsidRPr="00B40EE5">
              <w:rPr>
                <w:rFonts w:eastAsia="楷体_GB2312" w:hint="eastAsia"/>
                <w:sz w:val="18"/>
                <w:szCs w:val="18"/>
              </w:rPr>
              <w:t>地区的</w:t>
            </w:r>
            <w:proofErr w:type="gramStart"/>
            <w:r w:rsidRPr="00B40EE5">
              <w:rPr>
                <w:rFonts w:eastAsia="楷体_GB2312" w:hint="eastAsia"/>
                <w:sz w:val="18"/>
                <w:szCs w:val="18"/>
              </w:rPr>
              <w:t>盐底劈</w:t>
            </w:r>
            <w:proofErr w:type="gramEnd"/>
            <w:r w:rsidRPr="00B40EE5">
              <w:rPr>
                <w:rFonts w:eastAsia="楷体_GB2312" w:hint="eastAsia"/>
                <w:sz w:val="18"/>
                <w:szCs w:val="18"/>
              </w:rPr>
              <w:t>侵入与白垩纪地层中，</w:t>
            </w:r>
            <w:proofErr w:type="gramStart"/>
            <w:r w:rsidRPr="00B40EE5">
              <w:rPr>
                <w:rFonts w:eastAsia="楷体_GB2312" w:hint="eastAsia"/>
                <w:sz w:val="18"/>
                <w:szCs w:val="18"/>
              </w:rPr>
              <w:t>伴随底劈</w:t>
            </w:r>
            <w:proofErr w:type="gramEnd"/>
            <w:r w:rsidRPr="00B40EE5">
              <w:rPr>
                <w:rFonts w:eastAsia="楷体_GB2312" w:hint="eastAsia"/>
                <w:sz w:val="18"/>
                <w:szCs w:val="18"/>
              </w:rPr>
              <w:t>的侵入，发育有不同期次的角砾和方解石脉，可能和不同期次的流体活动有关。野外采集了碳酸盐胶结物和方解石脉样品，拟从同位素、微量元素等方面研究流体性质、活动期次。</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赵方舟</w:t>
            </w:r>
          </w:p>
          <w:p w:rsidR="002E316C" w:rsidRPr="00B40EE5" w:rsidRDefault="002E316C" w:rsidP="009054F3">
            <w:pPr>
              <w:jc w:val="center"/>
              <w:rPr>
                <w:rFonts w:eastAsia="楷体_GB2312"/>
                <w:color w:val="000000"/>
                <w:sz w:val="18"/>
                <w:szCs w:val="18"/>
              </w:rPr>
            </w:pPr>
            <w:r w:rsidRPr="00B40EE5">
              <w:rPr>
                <w:rFonts w:eastAsia="楷体_GB2312" w:hint="eastAsia"/>
                <w:sz w:val="18"/>
                <w:szCs w:val="18"/>
              </w:rPr>
              <w:t>王璐</w:t>
            </w:r>
          </w:p>
        </w:tc>
      </w:tr>
      <w:tr w:rsidR="002E316C" w:rsidRPr="00B40EE5" w:rsidTr="009054F3">
        <w:tc>
          <w:tcPr>
            <w:tcW w:w="828" w:type="dxa"/>
            <w:vAlign w:val="center"/>
          </w:tcPr>
          <w:p w:rsidR="002E316C" w:rsidRDefault="002E316C" w:rsidP="009054F3">
            <w:pPr>
              <w:jc w:val="center"/>
              <w:rPr>
                <w:rFonts w:eastAsia="楷体_GB2312"/>
                <w:color w:val="000000"/>
                <w:sz w:val="18"/>
                <w:szCs w:val="18"/>
              </w:rPr>
            </w:pPr>
            <w:r w:rsidRPr="00B40EE5">
              <w:rPr>
                <w:rFonts w:eastAsia="楷体_GB2312" w:hint="eastAsia"/>
                <w:color w:val="000000"/>
                <w:sz w:val="18"/>
                <w:szCs w:val="18"/>
              </w:rPr>
              <w:t>叶瑛</w:t>
            </w:r>
          </w:p>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张平萍</w:t>
            </w:r>
            <w:proofErr w:type="gramEnd"/>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proofErr w:type="gramStart"/>
            <w:r w:rsidRPr="00B40EE5">
              <w:rPr>
                <w:rFonts w:eastAsia="楷体_GB2312" w:hint="eastAsia"/>
                <w:sz w:val="18"/>
                <w:szCs w:val="18"/>
              </w:rPr>
              <w:t>氰尿</w:t>
            </w:r>
            <w:proofErr w:type="gramEnd"/>
            <w:r w:rsidRPr="00B40EE5">
              <w:rPr>
                <w:rFonts w:eastAsia="楷体_GB2312" w:hint="eastAsia"/>
                <w:sz w:val="18"/>
                <w:szCs w:val="18"/>
              </w:rPr>
              <w:t>䤇盐催化降解氨氮的实验研究。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氨氮是最常见，分布最广泛的环境污染物。本工作包括催化剂合成，铵离子定量分析，催化降解实验三部分</w:t>
            </w:r>
          </w:p>
        </w:tc>
        <w:tc>
          <w:tcPr>
            <w:tcW w:w="993" w:type="dxa"/>
            <w:vAlign w:val="center"/>
          </w:tcPr>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莫梦钧</w:t>
            </w:r>
            <w:proofErr w:type="gramEnd"/>
          </w:p>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朱琼赞</w:t>
            </w:r>
            <w:proofErr w:type="gramEnd"/>
          </w:p>
        </w:tc>
      </w:tr>
      <w:tr w:rsidR="002E316C" w:rsidRPr="00B40EE5" w:rsidTr="009054F3">
        <w:tc>
          <w:tcPr>
            <w:tcW w:w="828" w:type="dxa"/>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陈雪刚</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新型水钠锰矿复合材料对海水有机污染物的去除研究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利用锰结核矿物为原材料，制备新型的水钠锰矿纳米复合材料，研究其对海洋典型有机污染物的催化降解性能。</w:t>
            </w:r>
          </w:p>
        </w:tc>
        <w:tc>
          <w:tcPr>
            <w:tcW w:w="993" w:type="dxa"/>
            <w:vAlign w:val="center"/>
          </w:tcPr>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付丁</w:t>
            </w:r>
            <w:proofErr w:type="gramEnd"/>
          </w:p>
        </w:tc>
      </w:tr>
      <w:tr w:rsidR="002E316C" w:rsidRPr="00B40EE5" w:rsidTr="009054F3">
        <w:trPr>
          <w:trHeight w:val="568"/>
        </w:trPr>
        <w:tc>
          <w:tcPr>
            <w:tcW w:w="828" w:type="dxa"/>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陈雪刚</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福建海岸带风沙沉积物的来源及其古气候意义</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我国华南地区的海岸带广泛发育了风成沉积地层，典型的如近</w:t>
            </w:r>
            <w:r w:rsidRPr="00B40EE5">
              <w:rPr>
                <w:rFonts w:eastAsia="楷体_GB2312"/>
                <w:sz w:val="18"/>
                <w:szCs w:val="18"/>
              </w:rPr>
              <w:t>-</w:t>
            </w:r>
            <w:r w:rsidRPr="00B40EE5">
              <w:rPr>
                <w:rFonts w:eastAsia="楷体_GB2312" w:hint="eastAsia"/>
                <w:sz w:val="18"/>
                <w:szCs w:val="18"/>
              </w:rPr>
              <w:t>现代的海岸沙丘及晚更新世以来的老红砂。这些风沙堆积物的发育过程与海平面变化和东亚季风演化历史密切相关，以福建老红</w:t>
            </w:r>
            <w:proofErr w:type="gramStart"/>
            <w:r w:rsidRPr="00B40EE5">
              <w:rPr>
                <w:rFonts w:eastAsia="楷体_GB2312" w:hint="eastAsia"/>
                <w:sz w:val="18"/>
                <w:szCs w:val="18"/>
              </w:rPr>
              <w:t>砂</w:t>
            </w:r>
            <w:proofErr w:type="gramEnd"/>
            <w:r w:rsidRPr="00B40EE5">
              <w:rPr>
                <w:rFonts w:eastAsia="楷体_GB2312" w:hint="eastAsia"/>
                <w:sz w:val="18"/>
                <w:szCs w:val="18"/>
              </w:rPr>
              <w:t>为例，其来源及输运路径对晚更新世的古气候具有重要的指示意义。本课题将以福建地区青峰、科任老红砂为研究对象，使用传统的岩石学研究方法，判断这些风沙沉积物的来源，分析其输运路径及控制因素，并探讨其古气候指示意义。</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陈灵乐</w:t>
            </w:r>
          </w:p>
        </w:tc>
      </w:tr>
      <w:tr w:rsidR="002E316C" w:rsidRPr="00B40EE5" w:rsidTr="009054F3">
        <w:tc>
          <w:tcPr>
            <w:tcW w:w="828" w:type="dxa"/>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李春峰</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国际海域划界案例的图解分析</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自《联合国海洋法公约》在</w:t>
            </w:r>
            <w:r w:rsidRPr="00B40EE5">
              <w:rPr>
                <w:rFonts w:eastAsia="楷体_GB2312"/>
                <w:sz w:val="18"/>
                <w:szCs w:val="18"/>
              </w:rPr>
              <w:t>1994</w:t>
            </w:r>
            <w:r w:rsidRPr="00B40EE5">
              <w:rPr>
                <w:rFonts w:eastAsia="楷体_GB2312" w:hint="eastAsia"/>
                <w:sz w:val="18"/>
                <w:szCs w:val="18"/>
              </w:rPr>
              <w:t>年正式生效后，各国争先恐后的开展</w:t>
            </w:r>
            <w:r w:rsidRPr="00B40EE5">
              <w:rPr>
                <w:rFonts w:eastAsia="楷体_GB2312"/>
                <w:sz w:val="18"/>
                <w:szCs w:val="18"/>
              </w:rPr>
              <w:t>“</w:t>
            </w:r>
            <w:r w:rsidRPr="00B40EE5">
              <w:rPr>
                <w:rFonts w:eastAsia="楷体_GB2312" w:hint="eastAsia"/>
                <w:sz w:val="18"/>
                <w:szCs w:val="18"/>
              </w:rPr>
              <w:t>海洋圈地运动</w:t>
            </w:r>
            <w:r w:rsidRPr="00B40EE5">
              <w:rPr>
                <w:rFonts w:eastAsia="楷体_GB2312"/>
                <w:sz w:val="18"/>
                <w:szCs w:val="18"/>
              </w:rPr>
              <w:t>”,</w:t>
            </w:r>
            <w:r w:rsidRPr="00B40EE5">
              <w:rPr>
                <w:rFonts w:eastAsia="楷体_GB2312" w:hint="eastAsia"/>
                <w:sz w:val="18"/>
                <w:szCs w:val="18"/>
              </w:rPr>
              <w:t>并且都在重点关注海域划界问题。因此，对世界各国在海域划界问题的方法选择、条款弹性解读与外延意涵的技术性拓展等多方面进行系统分析，并在此基础上总结出海域划界的普遍做法与出现的代表性问题，对经典案例进行全面的总结分析，利用</w:t>
            </w:r>
            <w:r w:rsidRPr="00B40EE5">
              <w:rPr>
                <w:rFonts w:eastAsia="楷体_GB2312"/>
                <w:sz w:val="18"/>
                <w:szCs w:val="18"/>
              </w:rPr>
              <w:t>Global Mapper</w:t>
            </w:r>
            <w:r w:rsidRPr="00B40EE5">
              <w:rPr>
                <w:rFonts w:eastAsia="楷体_GB2312" w:hint="eastAsia"/>
                <w:sz w:val="18"/>
                <w:szCs w:val="18"/>
              </w:rPr>
              <w:t>软件成图，全面总结分析国外海洋划界理论与实践案例，对我国在未来与邻国开展海域划界，提升海洋治理能力有重要的借鉴意义。</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黄天宁</w:t>
            </w:r>
          </w:p>
        </w:tc>
      </w:tr>
      <w:tr w:rsidR="002E316C" w:rsidRPr="00B40EE5" w:rsidTr="009054F3">
        <w:tc>
          <w:tcPr>
            <w:tcW w:w="828" w:type="dxa"/>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李春峰</w:t>
            </w:r>
            <w:r w:rsidRPr="00B40EE5">
              <w:rPr>
                <w:rFonts w:eastAsia="楷体_GB2312"/>
                <w:color w:val="000000"/>
                <w:sz w:val="18"/>
                <w:szCs w:val="18"/>
              </w:rPr>
              <w:t>/</w:t>
            </w:r>
            <w:r w:rsidRPr="00B40EE5">
              <w:rPr>
                <w:rFonts w:eastAsia="楷体_GB2312" w:hint="eastAsia"/>
                <w:color w:val="000000"/>
                <w:sz w:val="18"/>
                <w:szCs w:val="18"/>
              </w:rPr>
              <w:lastRenderedPageBreak/>
              <w:t>何小波</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lastRenderedPageBreak/>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内核顶部地震波衰减研</w:t>
            </w:r>
            <w:r w:rsidRPr="00B40EE5">
              <w:rPr>
                <w:rFonts w:eastAsia="楷体_GB2312" w:hint="eastAsia"/>
                <w:sz w:val="18"/>
                <w:szCs w:val="18"/>
              </w:rPr>
              <w:lastRenderedPageBreak/>
              <w:t>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lastRenderedPageBreak/>
              <w:t>主要利用美国</w:t>
            </w:r>
            <w:proofErr w:type="spellStart"/>
            <w:r w:rsidRPr="00B40EE5">
              <w:rPr>
                <w:rFonts w:eastAsia="楷体_GB2312"/>
                <w:sz w:val="18"/>
                <w:szCs w:val="18"/>
              </w:rPr>
              <w:t>USArray</w:t>
            </w:r>
            <w:proofErr w:type="spellEnd"/>
            <w:r w:rsidRPr="00B40EE5">
              <w:rPr>
                <w:rFonts w:eastAsia="楷体_GB2312" w:hint="eastAsia"/>
                <w:sz w:val="18"/>
                <w:szCs w:val="18"/>
              </w:rPr>
              <w:t>的台网，收集</w:t>
            </w:r>
            <w:r w:rsidRPr="00B40EE5">
              <w:rPr>
                <w:rFonts w:eastAsia="楷体_GB2312"/>
                <w:sz w:val="18"/>
                <w:szCs w:val="18"/>
              </w:rPr>
              <w:t xml:space="preserve">PKIKP </w:t>
            </w:r>
            <w:r w:rsidRPr="00B40EE5">
              <w:rPr>
                <w:rFonts w:eastAsia="楷体_GB2312" w:hint="eastAsia"/>
                <w:sz w:val="18"/>
                <w:szCs w:val="18"/>
              </w:rPr>
              <w:lastRenderedPageBreak/>
              <w:t>和</w:t>
            </w:r>
            <w:r w:rsidRPr="00B40EE5">
              <w:rPr>
                <w:rFonts w:eastAsia="楷体_GB2312"/>
                <w:sz w:val="18"/>
                <w:szCs w:val="18"/>
              </w:rPr>
              <w:t xml:space="preserve"> </w:t>
            </w:r>
            <w:proofErr w:type="spellStart"/>
            <w:r w:rsidRPr="00B40EE5">
              <w:rPr>
                <w:rFonts w:eastAsia="楷体_GB2312"/>
                <w:sz w:val="18"/>
                <w:szCs w:val="18"/>
              </w:rPr>
              <w:t>PKPB_diff</w:t>
            </w:r>
            <w:proofErr w:type="spellEnd"/>
            <w:r w:rsidRPr="00B40EE5">
              <w:rPr>
                <w:rFonts w:eastAsia="楷体_GB2312" w:hint="eastAsia"/>
                <w:sz w:val="18"/>
                <w:szCs w:val="18"/>
              </w:rPr>
              <w:t>震相，通过建模建立地震波衰减横向和深度变化规律。</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lastRenderedPageBreak/>
              <w:t>左</w:t>
            </w:r>
            <w:proofErr w:type="gramStart"/>
            <w:r w:rsidRPr="00B40EE5">
              <w:rPr>
                <w:rFonts w:eastAsia="楷体_GB2312" w:hint="eastAsia"/>
                <w:sz w:val="18"/>
                <w:szCs w:val="18"/>
              </w:rPr>
              <w:t>浩</w:t>
            </w:r>
            <w:proofErr w:type="gramEnd"/>
            <w:r w:rsidRPr="00B40EE5">
              <w:rPr>
                <w:rFonts w:eastAsia="楷体_GB2312" w:hint="eastAsia"/>
                <w:sz w:val="18"/>
                <w:szCs w:val="18"/>
              </w:rPr>
              <w:t>悦</w:t>
            </w:r>
          </w:p>
        </w:tc>
      </w:tr>
      <w:tr w:rsidR="002E316C" w:rsidRPr="00B40EE5" w:rsidTr="009054F3">
        <w:tc>
          <w:tcPr>
            <w:tcW w:w="828" w:type="dxa"/>
            <w:vAlign w:val="center"/>
          </w:tcPr>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朱蓉</w:t>
            </w:r>
            <w:proofErr w:type="gramEnd"/>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南美北部前陆盆地重油成藏特征研究。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重油（国内称稠油）是指重度小于</w:t>
            </w:r>
            <w:r w:rsidRPr="00B40EE5">
              <w:rPr>
                <w:rFonts w:eastAsia="楷体_GB2312"/>
                <w:sz w:val="18"/>
                <w:szCs w:val="18"/>
              </w:rPr>
              <w:t>20</w:t>
            </w:r>
            <w:r w:rsidRPr="00B40EE5">
              <w:rPr>
                <w:rFonts w:eastAsia="楷体_GB2312" w:hint="eastAsia"/>
                <w:sz w:val="18"/>
                <w:szCs w:val="18"/>
              </w:rPr>
              <w:t>°</w:t>
            </w:r>
            <w:r w:rsidRPr="00B40EE5">
              <w:rPr>
                <w:rFonts w:eastAsia="楷体_GB2312"/>
                <w:sz w:val="18"/>
                <w:szCs w:val="18"/>
              </w:rPr>
              <w:t>API</w:t>
            </w:r>
            <w:r w:rsidRPr="00B40EE5">
              <w:rPr>
                <w:rFonts w:eastAsia="楷体_GB2312" w:hint="eastAsia"/>
                <w:sz w:val="18"/>
                <w:szCs w:val="18"/>
              </w:rPr>
              <w:t>的石油，以高密度和高黏度为特点。在全球常规油气资源日渐减少的背景下，重油资源越来越引起人们的重视。南美重油资源丰富，其中约</w:t>
            </w:r>
            <w:r w:rsidRPr="00B40EE5">
              <w:rPr>
                <w:rFonts w:eastAsia="楷体_GB2312"/>
                <w:sz w:val="18"/>
                <w:szCs w:val="18"/>
              </w:rPr>
              <w:t>71</w:t>
            </w:r>
            <w:r w:rsidRPr="00B40EE5">
              <w:rPr>
                <w:rFonts w:eastAsia="楷体_GB2312" w:hint="eastAsia"/>
                <w:sz w:val="18"/>
                <w:szCs w:val="18"/>
              </w:rPr>
              <w:t>％的重油资源集中在北部前陆盆地中。通过对南美北部前陆盆地重油成藏地质特征的研究，总结重油的成藏主控因素，分析重油的勘探潜力，为重油的勘探提供参考。</w:t>
            </w:r>
          </w:p>
        </w:tc>
        <w:tc>
          <w:tcPr>
            <w:tcW w:w="993" w:type="dxa"/>
            <w:vAlign w:val="center"/>
          </w:tcPr>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余雅琴</w:t>
            </w:r>
            <w:proofErr w:type="gramEnd"/>
          </w:p>
        </w:tc>
      </w:tr>
      <w:tr w:rsidR="002E316C" w:rsidRPr="00B40EE5" w:rsidTr="009054F3">
        <w:tc>
          <w:tcPr>
            <w:tcW w:w="828" w:type="dxa"/>
            <w:vAlign w:val="center"/>
          </w:tcPr>
          <w:p w:rsidR="002E316C" w:rsidRPr="00B40EE5" w:rsidRDefault="002E316C" w:rsidP="009054F3">
            <w:pPr>
              <w:jc w:val="center"/>
              <w:rPr>
                <w:rFonts w:eastAsia="楷体_GB2312"/>
                <w:color w:val="000000"/>
                <w:sz w:val="18"/>
                <w:szCs w:val="18"/>
                <w:highlight w:val="yellow"/>
              </w:rPr>
            </w:pPr>
            <w:r w:rsidRPr="00B40EE5">
              <w:rPr>
                <w:rFonts w:eastAsia="楷体_GB2312" w:hint="eastAsia"/>
                <w:sz w:val="18"/>
                <w:szCs w:val="18"/>
              </w:rPr>
              <w:t>乐成峰</w:t>
            </w:r>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北极气候变化对北大西洋中纬度生态环境变化机理研究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极地气候变化导致大气环流的异常，从而影响到北大西洋西风带强弱变化和空间分布差异。西风带南移跨越北大西洋到达中纬度地区，影响大洋环流和混合过程。本题目主要研究这些过程如何产生海洋生态环境的变化</w:t>
            </w:r>
            <w:r w:rsidRPr="00B40EE5">
              <w:rPr>
                <w:rFonts w:eastAsia="楷体_GB2312"/>
                <w:sz w:val="18"/>
                <w:szCs w:val="18"/>
              </w:rPr>
              <w:t>.</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罗凯鸿</w:t>
            </w:r>
          </w:p>
          <w:p w:rsidR="002E316C" w:rsidRPr="00B40EE5" w:rsidRDefault="002E316C" w:rsidP="009054F3">
            <w:pPr>
              <w:jc w:val="center"/>
              <w:rPr>
                <w:rFonts w:eastAsia="楷体_GB2312"/>
                <w:sz w:val="18"/>
                <w:szCs w:val="18"/>
              </w:rPr>
            </w:pPr>
            <w:r w:rsidRPr="00B40EE5">
              <w:rPr>
                <w:rFonts w:eastAsia="楷体_GB2312" w:hint="eastAsia"/>
                <w:sz w:val="18"/>
                <w:szCs w:val="18"/>
              </w:rPr>
              <w:t>刘汉笛</w:t>
            </w:r>
          </w:p>
          <w:p w:rsidR="002E316C" w:rsidRPr="00B40EE5" w:rsidRDefault="002E316C" w:rsidP="009054F3">
            <w:pPr>
              <w:jc w:val="center"/>
              <w:rPr>
                <w:rFonts w:eastAsia="楷体_GB2312"/>
                <w:sz w:val="18"/>
                <w:szCs w:val="18"/>
              </w:rPr>
            </w:pPr>
            <w:r w:rsidRPr="00B40EE5">
              <w:rPr>
                <w:rFonts w:eastAsia="楷体_GB2312" w:hint="eastAsia"/>
                <w:sz w:val="18"/>
                <w:szCs w:val="18"/>
              </w:rPr>
              <w:t>吴</w:t>
            </w:r>
            <w:proofErr w:type="gramStart"/>
            <w:r w:rsidRPr="00B40EE5">
              <w:rPr>
                <w:rFonts w:eastAsia="楷体_GB2312" w:hint="eastAsia"/>
                <w:sz w:val="18"/>
                <w:szCs w:val="18"/>
              </w:rPr>
              <w:t>浩</w:t>
            </w:r>
            <w:proofErr w:type="gramEnd"/>
          </w:p>
        </w:tc>
      </w:tr>
      <w:tr w:rsidR="002E316C" w:rsidRPr="00B40EE5" w:rsidTr="009054F3">
        <w:trPr>
          <w:trHeight w:val="1875"/>
        </w:trPr>
        <w:tc>
          <w:tcPr>
            <w:tcW w:w="828" w:type="dxa"/>
            <w:vMerge w:val="restart"/>
            <w:vAlign w:val="center"/>
          </w:tcPr>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张继才</w:t>
            </w:r>
            <w:proofErr w:type="gramEnd"/>
          </w:p>
        </w:tc>
        <w:tc>
          <w:tcPr>
            <w:tcW w:w="900" w:type="dxa"/>
            <w:vMerge w:val="restart"/>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浙江近海风暴潮增水对路径的响应</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了解台风和风暴潮的定义和机制，了解影响风暴潮增水值的因素，处理最佳路径数据和风暴潮增水数据，寻找相同路径的台风，对应到风暴潮增水数据，然后分析风暴增水异同的原因。最低要求：</w:t>
            </w:r>
            <w:r w:rsidRPr="00B40EE5">
              <w:rPr>
                <w:rFonts w:eastAsia="楷体_GB2312"/>
                <w:sz w:val="18"/>
                <w:szCs w:val="18"/>
              </w:rPr>
              <w:t>1</w:t>
            </w:r>
            <w:r w:rsidRPr="00B40EE5">
              <w:rPr>
                <w:rFonts w:eastAsia="楷体_GB2312" w:hint="eastAsia"/>
                <w:sz w:val="18"/>
                <w:szCs w:val="18"/>
              </w:rPr>
              <w:t>、会用</w:t>
            </w:r>
            <w:proofErr w:type="spellStart"/>
            <w:r w:rsidRPr="00B40EE5">
              <w:rPr>
                <w:rFonts w:eastAsia="楷体_GB2312"/>
                <w:sz w:val="18"/>
                <w:szCs w:val="18"/>
              </w:rPr>
              <w:t>matlab</w:t>
            </w:r>
            <w:proofErr w:type="spellEnd"/>
            <w:r w:rsidRPr="00B40EE5">
              <w:rPr>
                <w:rFonts w:eastAsia="楷体_GB2312" w:hint="eastAsia"/>
                <w:sz w:val="18"/>
                <w:szCs w:val="18"/>
              </w:rPr>
              <w:t>或者</w:t>
            </w:r>
            <w:proofErr w:type="spellStart"/>
            <w:r w:rsidRPr="00B40EE5">
              <w:rPr>
                <w:rFonts w:eastAsia="楷体_GB2312"/>
                <w:sz w:val="18"/>
                <w:szCs w:val="18"/>
              </w:rPr>
              <w:t>fortran</w:t>
            </w:r>
            <w:proofErr w:type="spellEnd"/>
            <w:r w:rsidRPr="00B40EE5">
              <w:rPr>
                <w:rFonts w:eastAsia="楷体_GB2312" w:hint="eastAsia"/>
                <w:sz w:val="18"/>
                <w:szCs w:val="18"/>
              </w:rPr>
              <w:t>语言；</w:t>
            </w:r>
            <w:r w:rsidRPr="00B40EE5">
              <w:rPr>
                <w:rFonts w:eastAsia="楷体_GB2312"/>
                <w:sz w:val="18"/>
                <w:szCs w:val="18"/>
              </w:rPr>
              <w:t>2</w:t>
            </w:r>
            <w:r w:rsidRPr="00B40EE5">
              <w:rPr>
                <w:rFonts w:eastAsia="楷体_GB2312" w:hint="eastAsia"/>
                <w:sz w:val="18"/>
                <w:szCs w:val="18"/>
              </w:rPr>
              <w:t>、毕业设计继续做此题目，生产实习完成部分内容；</w:t>
            </w:r>
            <w:r w:rsidRPr="00B40EE5">
              <w:rPr>
                <w:rFonts w:eastAsia="楷体_GB2312"/>
                <w:sz w:val="18"/>
                <w:szCs w:val="18"/>
              </w:rPr>
              <w:t>3</w:t>
            </w:r>
            <w:r w:rsidRPr="00B40EE5">
              <w:rPr>
                <w:rFonts w:eastAsia="楷体_GB2312" w:hint="eastAsia"/>
                <w:sz w:val="18"/>
                <w:szCs w:val="18"/>
              </w:rPr>
              <w:t>、有做课题的时间；</w:t>
            </w:r>
            <w:r w:rsidRPr="00B40EE5">
              <w:rPr>
                <w:rFonts w:eastAsia="楷体_GB2312"/>
                <w:sz w:val="18"/>
                <w:szCs w:val="18"/>
              </w:rPr>
              <w:t>4</w:t>
            </w:r>
            <w:r w:rsidRPr="00B40EE5">
              <w:rPr>
                <w:rFonts w:eastAsia="楷体_GB2312" w:hint="eastAsia"/>
                <w:sz w:val="18"/>
                <w:szCs w:val="18"/>
              </w:rPr>
              <w:t>、优先有意攻读浙大物理海洋方向研究生者</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金怡霖</w:t>
            </w:r>
          </w:p>
        </w:tc>
      </w:tr>
      <w:tr w:rsidR="002E316C" w:rsidRPr="00B40EE5" w:rsidTr="009054F3">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中国近海潮位变化不同分潮贡献度的空间分布</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了解分潮的概念，了解主要天文分潮的种类，了解浅水分潮的形成机制及影响因素，处理卫星高度计数据获取主要分潮和浅水分潮调的调和常数，通过程序计算水位，评估不同分潮的贡献度，并研究其空间分布。最低要求：</w:t>
            </w:r>
            <w:r w:rsidRPr="00B40EE5">
              <w:rPr>
                <w:rFonts w:eastAsia="楷体_GB2312"/>
                <w:sz w:val="18"/>
                <w:szCs w:val="18"/>
              </w:rPr>
              <w:t>1</w:t>
            </w:r>
            <w:r w:rsidRPr="00B40EE5">
              <w:rPr>
                <w:rFonts w:eastAsia="楷体_GB2312" w:hint="eastAsia"/>
                <w:sz w:val="18"/>
                <w:szCs w:val="18"/>
              </w:rPr>
              <w:t>、会用</w:t>
            </w:r>
            <w:proofErr w:type="spellStart"/>
            <w:r w:rsidRPr="00B40EE5">
              <w:rPr>
                <w:rFonts w:eastAsia="楷体_GB2312"/>
                <w:sz w:val="18"/>
                <w:szCs w:val="18"/>
              </w:rPr>
              <w:t>matlab</w:t>
            </w:r>
            <w:proofErr w:type="spellEnd"/>
            <w:r w:rsidRPr="00B40EE5">
              <w:rPr>
                <w:rFonts w:eastAsia="楷体_GB2312" w:hint="eastAsia"/>
                <w:sz w:val="18"/>
                <w:szCs w:val="18"/>
              </w:rPr>
              <w:t>或者</w:t>
            </w:r>
            <w:proofErr w:type="spellStart"/>
            <w:r w:rsidRPr="00B40EE5">
              <w:rPr>
                <w:rFonts w:eastAsia="楷体_GB2312"/>
                <w:sz w:val="18"/>
                <w:szCs w:val="18"/>
              </w:rPr>
              <w:t>fortran</w:t>
            </w:r>
            <w:proofErr w:type="spellEnd"/>
            <w:r w:rsidRPr="00B40EE5">
              <w:rPr>
                <w:rFonts w:eastAsia="楷体_GB2312" w:hint="eastAsia"/>
                <w:sz w:val="18"/>
                <w:szCs w:val="18"/>
              </w:rPr>
              <w:t>语言；</w:t>
            </w:r>
            <w:r w:rsidRPr="00B40EE5">
              <w:rPr>
                <w:rFonts w:eastAsia="楷体_GB2312"/>
                <w:sz w:val="18"/>
                <w:szCs w:val="18"/>
              </w:rPr>
              <w:t>2</w:t>
            </w:r>
            <w:r w:rsidRPr="00B40EE5">
              <w:rPr>
                <w:rFonts w:eastAsia="楷体_GB2312" w:hint="eastAsia"/>
                <w:sz w:val="18"/>
                <w:szCs w:val="18"/>
              </w:rPr>
              <w:t>、毕业设计继续做此题目，生产实习完成部分内容；</w:t>
            </w:r>
            <w:r w:rsidRPr="00B40EE5">
              <w:rPr>
                <w:rFonts w:eastAsia="楷体_GB2312"/>
                <w:sz w:val="18"/>
                <w:szCs w:val="18"/>
              </w:rPr>
              <w:t>3</w:t>
            </w:r>
            <w:r w:rsidRPr="00B40EE5">
              <w:rPr>
                <w:rFonts w:eastAsia="楷体_GB2312" w:hint="eastAsia"/>
                <w:sz w:val="18"/>
                <w:szCs w:val="18"/>
              </w:rPr>
              <w:t>、有做课题的时间</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石泉</w:t>
            </w:r>
          </w:p>
        </w:tc>
      </w:tr>
      <w:tr w:rsidR="002E316C" w:rsidRPr="00B40EE5" w:rsidTr="009054F3">
        <w:trPr>
          <w:trHeight w:val="1559"/>
        </w:trPr>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海洋搜救模型参数敏感性分析</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了解海洋搜救模型的原理、进展及应用情况，了解限制海洋搜救模型预报精度的因素及可能应对方法，对海洋搜救模型参数进行敏感性分析，确定参数的相对重要性。最低要求：</w:t>
            </w:r>
            <w:r w:rsidRPr="00B40EE5">
              <w:rPr>
                <w:rFonts w:eastAsia="楷体_GB2312"/>
                <w:sz w:val="18"/>
                <w:szCs w:val="18"/>
              </w:rPr>
              <w:t>1</w:t>
            </w:r>
            <w:r w:rsidRPr="00B40EE5">
              <w:rPr>
                <w:rFonts w:eastAsia="楷体_GB2312" w:hint="eastAsia"/>
                <w:sz w:val="18"/>
                <w:szCs w:val="18"/>
              </w:rPr>
              <w:t>、会用</w:t>
            </w:r>
            <w:proofErr w:type="spellStart"/>
            <w:r w:rsidRPr="00B40EE5">
              <w:rPr>
                <w:rFonts w:eastAsia="楷体_GB2312"/>
                <w:sz w:val="18"/>
                <w:szCs w:val="18"/>
              </w:rPr>
              <w:t>matlab</w:t>
            </w:r>
            <w:proofErr w:type="spellEnd"/>
            <w:r w:rsidRPr="00B40EE5">
              <w:rPr>
                <w:rFonts w:eastAsia="楷体_GB2312" w:hint="eastAsia"/>
                <w:sz w:val="18"/>
                <w:szCs w:val="18"/>
              </w:rPr>
              <w:t>或者</w:t>
            </w:r>
            <w:proofErr w:type="spellStart"/>
            <w:r w:rsidRPr="00B40EE5">
              <w:rPr>
                <w:rFonts w:eastAsia="楷体_GB2312"/>
                <w:sz w:val="18"/>
                <w:szCs w:val="18"/>
              </w:rPr>
              <w:t>fortran</w:t>
            </w:r>
            <w:proofErr w:type="spellEnd"/>
            <w:r w:rsidRPr="00B40EE5">
              <w:rPr>
                <w:rFonts w:eastAsia="楷体_GB2312" w:hint="eastAsia"/>
                <w:sz w:val="18"/>
                <w:szCs w:val="18"/>
              </w:rPr>
              <w:t>语言；</w:t>
            </w:r>
            <w:r w:rsidRPr="00B40EE5">
              <w:rPr>
                <w:rFonts w:eastAsia="楷体_GB2312"/>
                <w:sz w:val="18"/>
                <w:szCs w:val="18"/>
              </w:rPr>
              <w:t>2</w:t>
            </w:r>
            <w:r w:rsidRPr="00B40EE5">
              <w:rPr>
                <w:rFonts w:eastAsia="楷体_GB2312" w:hint="eastAsia"/>
                <w:sz w:val="18"/>
                <w:szCs w:val="18"/>
              </w:rPr>
              <w:t>、毕业设计继续做此题目，生产实习完成部分内容；</w:t>
            </w:r>
            <w:r w:rsidRPr="00B40EE5">
              <w:rPr>
                <w:rFonts w:eastAsia="楷体_GB2312"/>
                <w:sz w:val="18"/>
                <w:szCs w:val="18"/>
              </w:rPr>
              <w:t>3</w:t>
            </w:r>
            <w:r w:rsidRPr="00B40EE5">
              <w:rPr>
                <w:rFonts w:eastAsia="楷体_GB2312" w:hint="eastAsia"/>
                <w:sz w:val="18"/>
                <w:szCs w:val="18"/>
              </w:rPr>
              <w:t>、有做课题的时间</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赵雅兰</w:t>
            </w:r>
          </w:p>
        </w:tc>
      </w:tr>
      <w:tr w:rsidR="002E316C" w:rsidRPr="00B40EE5" w:rsidTr="009054F3">
        <w:tc>
          <w:tcPr>
            <w:tcW w:w="828" w:type="dxa"/>
            <w:vMerge w:val="restart"/>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潘依雯</w:t>
            </w:r>
          </w:p>
        </w:tc>
        <w:tc>
          <w:tcPr>
            <w:tcW w:w="900" w:type="dxa"/>
            <w:vMerge w:val="restart"/>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海洋中高精度钙、镁离子检测方法研究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钙离子是海水中研究碳化学的重要离子。本课题将利用离子色谱仪实现对海水中钙离子和镁离子的高精度检测。</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汪澍苑</w:t>
            </w:r>
          </w:p>
        </w:tc>
      </w:tr>
      <w:tr w:rsidR="002E316C" w:rsidRPr="00B40EE5" w:rsidTr="009054F3">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海洋中小尺度湍流对硅藻的影响</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研究硅藻在不同强度的小尺度湍流下的生长状态</w:t>
            </w:r>
            <w:proofErr w:type="gramStart"/>
            <w:r w:rsidRPr="00B40EE5">
              <w:rPr>
                <w:rFonts w:eastAsia="楷体_GB2312" w:hint="eastAsia"/>
                <w:sz w:val="18"/>
                <w:szCs w:val="18"/>
              </w:rPr>
              <w:t>以及固碳能力</w:t>
            </w:r>
            <w:proofErr w:type="gramEnd"/>
            <w:r w:rsidRPr="00B40EE5">
              <w:rPr>
                <w:rFonts w:eastAsia="楷体_GB2312" w:hint="eastAsia"/>
                <w:sz w:val="18"/>
                <w:szCs w:val="18"/>
              </w:rPr>
              <w:t>的变化。本课题拟设计藻类的培养，营养盐、无机碳酸盐系统、有机碳体</w:t>
            </w:r>
            <w:r w:rsidRPr="00B40EE5">
              <w:rPr>
                <w:rFonts w:eastAsia="楷体_GB2312" w:hint="eastAsia"/>
                <w:sz w:val="18"/>
                <w:szCs w:val="18"/>
              </w:rPr>
              <w:lastRenderedPageBreak/>
              <w:t>系的测量。</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lastRenderedPageBreak/>
              <w:t>周佳</w:t>
            </w:r>
            <w:proofErr w:type="gramStart"/>
            <w:r w:rsidRPr="00B40EE5">
              <w:rPr>
                <w:rFonts w:eastAsia="楷体_GB2312" w:hint="eastAsia"/>
                <w:sz w:val="18"/>
                <w:szCs w:val="18"/>
              </w:rPr>
              <w:t>佳</w:t>
            </w:r>
            <w:proofErr w:type="gramEnd"/>
          </w:p>
        </w:tc>
      </w:tr>
      <w:tr w:rsidR="002E316C" w:rsidRPr="00B40EE5" w:rsidTr="009054F3">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利用</w:t>
            </w:r>
            <w:proofErr w:type="spellStart"/>
            <w:r w:rsidRPr="00B40EE5">
              <w:rPr>
                <w:rFonts w:eastAsia="楷体_GB2312"/>
                <w:sz w:val="18"/>
                <w:szCs w:val="18"/>
              </w:rPr>
              <w:t>Nafion</w:t>
            </w:r>
            <w:proofErr w:type="spellEnd"/>
            <w:r w:rsidRPr="00B40EE5">
              <w:rPr>
                <w:rFonts w:eastAsia="楷体_GB2312" w:hint="eastAsia"/>
                <w:sz w:val="18"/>
                <w:szCs w:val="18"/>
              </w:rPr>
              <w:t>膜修饰</w:t>
            </w:r>
            <w:r w:rsidRPr="00B40EE5">
              <w:rPr>
                <w:rFonts w:eastAsia="楷体_GB2312"/>
                <w:sz w:val="18"/>
                <w:szCs w:val="18"/>
              </w:rPr>
              <w:t>pH</w:t>
            </w:r>
            <w:r w:rsidRPr="00B40EE5">
              <w:rPr>
                <w:rFonts w:eastAsia="楷体_GB2312" w:hint="eastAsia"/>
                <w:sz w:val="18"/>
                <w:szCs w:val="18"/>
              </w:rPr>
              <w:t>电极后电极的抗干扰能力及其它响应性质的改变</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研究涂覆</w:t>
            </w:r>
            <w:proofErr w:type="spellStart"/>
            <w:r w:rsidRPr="00B40EE5">
              <w:rPr>
                <w:rFonts w:eastAsia="楷体_GB2312"/>
                <w:sz w:val="18"/>
                <w:szCs w:val="18"/>
              </w:rPr>
              <w:t>Nafion</w:t>
            </w:r>
            <w:proofErr w:type="spellEnd"/>
            <w:r w:rsidRPr="00B40EE5">
              <w:rPr>
                <w:rFonts w:eastAsia="楷体_GB2312" w:hint="eastAsia"/>
                <w:sz w:val="18"/>
                <w:szCs w:val="18"/>
              </w:rPr>
              <w:t>膜的方法对</w:t>
            </w:r>
            <w:r w:rsidRPr="00B40EE5">
              <w:rPr>
                <w:rFonts w:eastAsia="楷体_GB2312"/>
                <w:sz w:val="18"/>
                <w:szCs w:val="18"/>
              </w:rPr>
              <w:t>pH</w:t>
            </w:r>
            <w:r w:rsidRPr="00B40EE5">
              <w:rPr>
                <w:rFonts w:eastAsia="楷体_GB2312" w:hint="eastAsia"/>
                <w:sz w:val="18"/>
                <w:szCs w:val="18"/>
              </w:rPr>
              <w:t>电极抗干扰能力、响应速率、稳定性等响应性质的改变。</w:t>
            </w:r>
          </w:p>
        </w:tc>
        <w:tc>
          <w:tcPr>
            <w:tcW w:w="993" w:type="dxa"/>
            <w:vAlign w:val="center"/>
          </w:tcPr>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董博</w:t>
            </w:r>
            <w:proofErr w:type="gramEnd"/>
          </w:p>
        </w:tc>
      </w:tr>
      <w:tr w:rsidR="002E316C" w:rsidRPr="00B40EE5" w:rsidTr="009054F3">
        <w:tc>
          <w:tcPr>
            <w:tcW w:w="828" w:type="dxa"/>
            <w:vMerge w:val="restart"/>
            <w:vAlign w:val="center"/>
          </w:tcPr>
          <w:p w:rsidR="002E316C" w:rsidRPr="00B40EE5" w:rsidRDefault="002E316C" w:rsidP="009054F3">
            <w:pPr>
              <w:jc w:val="center"/>
              <w:rPr>
                <w:rFonts w:eastAsia="楷体_GB2312"/>
                <w:color w:val="000000"/>
                <w:sz w:val="18"/>
                <w:szCs w:val="18"/>
              </w:rPr>
            </w:pPr>
            <w:r w:rsidRPr="00B40EE5">
              <w:rPr>
                <w:rFonts w:eastAsia="楷体_GB2312" w:hint="eastAsia"/>
                <w:color w:val="000000"/>
                <w:sz w:val="18"/>
                <w:szCs w:val="18"/>
              </w:rPr>
              <w:t>范佳佳</w:t>
            </w:r>
          </w:p>
        </w:tc>
        <w:tc>
          <w:tcPr>
            <w:tcW w:w="900" w:type="dxa"/>
            <w:vMerge w:val="restart"/>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抗生素对赤潮藻类生长的影响研究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利用藻类在环境因子胁迫下生理生化的变化，探究海水养殖常用抗生素对赤潮藻类的影响，为海洋环境的治理提供理论依据。学习并掌握赤潮藻类计数等生理生化参数测定方法，了解赤潮藻类对环境胁迫的响应。</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周子玉</w:t>
            </w:r>
          </w:p>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王雨宁</w:t>
            </w:r>
            <w:proofErr w:type="gramEnd"/>
          </w:p>
        </w:tc>
      </w:tr>
      <w:tr w:rsidR="002E316C" w:rsidRPr="00B40EE5" w:rsidTr="009054F3">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浮游藻类不同生长期有机碳含量和叶绿素</w:t>
            </w:r>
            <w:r w:rsidRPr="00B40EE5">
              <w:rPr>
                <w:rFonts w:eastAsia="楷体_GB2312"/>
                <w:sz w:val="18"/>
                <w:szCs w:val="18"/>
              </w:rPr>
              <w:t>a</w:t>
            </w:r>
            <w:r w:rsidRPr="00B40EE5">
              <w:rPr>
                <w:rFonts w:eastAsia="楷体_GB2312" w:hint="eastAsia"/>
                <w:sz w:val="18"/>
                <w:szCs w:val="18"/>
              </w:rPr>
              <w:t>浓度的演变</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考察浮游藻类细胞的生长规律，探索藻类在不同生长阶段</w:t>
            </w:r>
            <w:r w:rsidRPr="00B40EE5">
              <w:rPr>
                <w:rFonts w:eastAsia="楷体_GB2312"/>
                <w:sz w:val="18"/>
                <w:szCs w:val="18"/>
              </w:rPr>
              <w:t>POC</w:t>
            </w:r>
            <w:r w:rsidRPr="00B40EE5">
              <w:rPr>
                <w:rFonts w:eastAsia="楷体_GB2312" w:hint="eastAsia"/>
                <w:sz w:val="18"/>
                <w:szCs w:val="18"/>
              </w:rPr>
              <w:t>与叶绿素的相关性，并计算其比值。本研究拟为海洋浮游藻类在不同生长阶段</w:t>
            </w:r>
            <w:r w:rsidRPr="00B40EE5">
              <w:rPr>
                <w:rFonts w:eastAsia="楷体_GB2312"/>
                <w:sz w:val="18"/>
                <w:szCs w:val="18"/>
              </w:rPr>
              <w:t>POC</w:t>
            </w:r>
            <w:r w:rsidRPr="00B40EE5">
              <w:rPr>
                <w:rFonts w:eastAsia="楷体_GB2312" w:hint="eastAsia"/>
                <w:sz w:val="18"/>
                <w:szCs w:val="18"/>
              </w:rPr>
              <w:t>与叶绿素浓度的比值提供量化数据，为卫星遥感反演海洋中</w:t>
            </w:r>
            <w:r w:rsidRPr="00B40EE5">
              <w:rPr>
                <w:rFonts w:eastAsia="楷体_GB2312"/>
                <w:sz w:val="18"/>
                <w:szCs w:val="18"/>
              </w:rPr>
              <w:t>POC</w:t>
            </w:r>
            <w:r w:rsidRPr="00B40EE5">
              <w:rPr>
                <w:rFonts w:eastAsia="楷体_GB2312" w:hint="eastAsia"/>
                <w:sz w:val="18"/>
                <w:szCs w:val="18"/>
              </w:rPr>
              <w:t>浓度提供新的思路及科学依据。</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宁泽宇</w:t>
            </w:r>
          </w:p>
        </w:tc>
      </w:tr>
      <w:tr w:rsidR="002E316C" w:rsidRPr="00B40EE5" w:rsidTr="009054F3">
        <w:trPr>
          <w:trHeight w:val="1243"/>
        </w:trPr>
        <w:tc>
          <w:tcPr>
            <w:tcW w:w="828" w:type="dxa"/>
            <w:vAlign w:val="center"/>
          </w:tcPr>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郑豪</w:t>
            </w:r>
            <w:proofErr w:type="gramEnd"/>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聚苯胺复合物防腐材料的设计制备</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聚苯胺是一种良好的防腐材料，本课题设计以聚苯胺为基础的改性复合物在防腐性能上的改变</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张新正</w:t>
            </w:r>
          </w:p>
        </w:tc>
      </w:tr>
      <w:tr w:rsidR="002E316C" w:rsidRPr="00B40EE5" w:rsidTr="009054F3">
        <w:tc>
          <w:tcPr>
            <w:tcW w:w="828" w:type="dxa"/>
            <w:vMerge w:val="restart"/>
            <w:vAlign w:val="center"/>
          </w:tcPr>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江宗培</w:t>
            </w:r>
            <w:proofErr w:type="gramEnd"/>
          </w:p>
        </w:tc>
        <w:tc>
          <w:tcPr>
            <w:tcW w:w="900" w:type="dxa"/>
            <w:vMerge w:val="restart"/>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营养盐和光照对藻类生长的共同调控机制研究</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模拟长江口环境条件，利用实验室培养实验研究不同水平的营养盐和光照如何对藻类生长进行调控，进而对长江口赤潮区域爆发进行预测</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应宇韬</w:t>
            </w:r>
          </w:p>
          <w:p w:rsidR="002E316C" w:rsidRPr="00B40EE5" w:rsidRDefault="002E316C" w:rsidP="009054F3">
            <w:pPr>
              <w:jc w:val="center"/>
              <w:rPr>
                <w:rFonts w:eastAsia="楷体_GB2312"/>
                <w:sz w:val="18"/>
                <w:szCs w:val="18"/>
              </w:rPr>
            </w:pPr>
            <w:r w:rsidRPr="00B40EE5">
              <w:rPr>
                <w:rFonts w:eastAsia="楷体_GB2312" w:hint="eastAsia"/>
                <w:sz w:val="18"/>
                <w:szCs w:val="18"/>
              </w:rPr>
              <w:t>邬柯宇</w:t>
            </w:r>
          </w:p>
        </w:tc>
      </w:tr>
      <w:tr w:rsidR="002E316C" w:rsidRPr="00B40EE5" w:rsidTr="009054F3">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人工</w:t>
            </w:r>
            <w:proofErr w:type="gramStart"/>
            <w:r w:rsidRPr="00B40EE5">
              <w:rPr>
                <w:rFonts w:eastAsia="楷体_GB2312" w:hint="eastAsia"/>
                <w:sz w:val="18"/>
                <w:szCs w:val="18"/>
              </w:rPr>
              <w:t>上升流固碳效率</w:t>
            </w:r>
            <w:proofErr w:type="gramEnd"/>
            <w:r w:rsidRPr="00B40EE5">
              <w:rPr>
                <w:rFonts w:eastAsia="楷体_GB2312" w:hint="eastAsia"/>
                <w:sz w:val="18"/>
                <w:szCs w:val="18"/>
              </w:rPr>
              <w:t>指数</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利用箱式模型和全球海洋观测资料对不同海域不同深度的人工</w:t>
            </w:r>
            <w:proofErr w:type="gramStart"/>
            <w:r w:rsidRPr="00B40EE5">
              <w:rPr>
                <w:rFonts w:eastAsia="楷体_GB2312" w:hint="eastAsia"/>
                <w:sz w:val="18"/>
                <w:szCs w:val="18"/>
              </w:rPr>
              <w:t>上升流固碳效率</w:t>
            </w:r>
            <w:proofErr w:type="gramEnd"/>
            <w:r w:rsidRPr="00B40EE5">
              <w:rPr>
                <w:rFonts w:eastAsia="楷体_GB2312" w:hint="eastAsia"/>
                <w:sz w:val="18"/>
                <w:szCs w:val="18"/>
              </w:rPr>
              <w:t>指数进行估算，确定人工</w:t>
            </w:r>
            <w:proofErr w:type="gramStart"/>
            <w:r w:rsidRPr="00B40EE5">
              <w:rPr>
                <w:rFonts w:eastAsia="楷体_GB2312" w:hint="eastAsia"/>
                <w:sz w:val="18"/>
                <w:szCs w:val="18"/>
              </w:rPr>
              <w:t>上升流固碳</w:t>
            </w:r>
            <w:proofErr w:type="gramEnd"/>
            <w:r w:rsidRPr="00B40EE5">
              <w:rPr>
                <w:rFonts w:eastAsia="楷体_GB2312" w:hint="eastAsia"/>
                <w:sz w:val="18"/>
                <w:szCs w:val="18"/>
              </w:rPr>
              <w:t>的最佳地点</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李怡康</w:t>
            </w:r>
          </w:p>
          <w:p w:rsidR="002E316C" w:rsidRPr="00B40EE5" w:rsidRDefault="002E316C" w:rsidP="009054F3">
            <w:pPr>
              <w:jc w:val="center"/>
              <w:rPr>
                <w:rFonts w:eastAsia="楷体_GB2312"/>
                <w:sz w:val="18"/>
                <w:szCs w:val="18"/>
              </w:rPr>
            </w:pPr>
            <w:proofErr w:type="gramStart"/>
            <w:r w:rsidRPr="00B40EE5">
              <w:rPr>
                <w:rFonts w:eastAsia="楷体_GB2312" w:hint="eastAsia"/>
                <w:sz w:val="18"/>
                <w:szCs w:val="18"/>
              </w:rPr>
              <w:t>叶展江</w:t>
            </w:r>
            <w:proofErr w:type="gramEnd"/>
          </w:p>
        </w:tc>
      </w:tr>
      <w:tr w:rsidR="002E316C" w:rsidRPr="00B40EE5" w:rsidTr="009054F3">
        <w:trPr>
          <w:trHeight w:val="614"/>
        </w:trPr>
        <w:tc>
          <w:tcPr>
            <w:tcW w:w="828" w:type="dxa"/>
            <w:vMerge/>
            <w:vAlign w:val="center"/>
          </w:tcPr>
          <w:p w:rsidR="002E316C" w:rsidRPr="00B40EE5" w:rsidRDefault="002E316C" w:rsidP="009054F3">
            <w:pPr>
              <w:jc w:val="center"/>
              <w:rPr>
                <w:rFonts w:eastAsia="楷体_GB2312"/>
                <w:color w:val="000000"/>
                <w:sz w:val="18"/>
                <w:szCs w:val="18"/>
              </w:rPr>
            </w:pPr>
          </w:p>
        </w:tc>
        <w:tc>
          <w:tcPr>
            <w:tcW w:w="900" w:type="dxa"/>
            <w:vMerge/>
            <w:vAlign w:val="center"/>
          </w:tcPr>
          <w:p w:rsidR="002E316C" w:rsidRPr="00B40EE5" w:rsidRDefault="002E316C" w:rsidP="009054F3">
            <w:pPr>
              <w:jc w:val="center"/>
              <w:rPr>
                <w:rFonts w:eastAsia="楷体_GB2312"/>
                <w:sz w:val="18"/>
                <w:szCs w:val="18"/>
              </w:rPr>
            </w:pP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海水</w:t>
            </w:r>
            <w:r w:rsidRPr="00B40EE5">
              <w:rPr>
                <w:rFonts w:eastAsia="楷体_GB2312"/>
                <w:sz w:val="18"/>
                <w:szCs w:val="18"/>
              </w:rPr>
              <w:t>pH</w:t>
            </w:r>
            <w:r w:rsidRPr="00B40EE5">
              <w:rPr>
                <w:rFonts w:eastAsia="楷体_GB2312" w:hint="eastAsia"/>
                <w:sz w:val="18"/>
                <w:szCs w:val="18"/>
              </w:rPr>
              <w:t>的电极法和光度法测定</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利用光度法和电极法对海水</w:t>
            </w:r>
            <w:r w:rsidRPr="00B40EE5">
              <w:rPr>
                <w:rFonts w:eastAsia="楷体_GB2312"/>
                <w:sz w:val="18"/>
                <w:szCs w:val="18"/>
              </w:rPr>
              <w:t>pH</w:t>
            </w:r>
            <w:r w:rsidRPr="00B40EE5">
              <w:rPr>
                <w:rFonts w:eastAsia="楷体_GB2312" w:hint="eastAsia"/>
                <w:sz w:val="18"/>
                <w:szCs w:val="18"/>
              </w:rPr>
              <w:t>进行测定和比较，对比不同标度的</w:t>
            </w:r>
            <w:r w:rsidRPr="00B40EE5">
              <w:rPr>
                <w:rFonts w:eastAsia="楷体_GB2312"/>
                <w:sz w:val="18"/>
                <w:szCs w:val="18"/>
              </w:rPr>
              <w:t>pH</w:t>
            </w:r>
            <w:r w:rsidRPr="00B40EE5">
              <w:rPr>
                <w:rFonts w:eastAsia="楷体_GB2312" w:hint="eastAsia"/>
                <w:sz w:val="18"/>
                <w:szCs w:val="18"/>
              </w:rPr>
              <w:t>的差异。</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周俊宇</w:t>
            </w:r>
          </w:p>
        </w:tc>
      </w:tr>
      <w:tr w:rsidR="002E316C" w:rsidRPr="00B40EE5" w:rsidTr="009054F3">
        <w:trPr>
          <w:trHeight w:val="614"/>
        </w:trPr>
        <w:tc>
          <w:tcPr>
            <w:tcW w:w="828" w:type="dxa"/>
            <w:vAlign w:val="center"/>
          </w:tcPr>
          <w:p w:rsidR="002E316C" w:rsidRPr="00B40EE5" w:rsidRDefault="002E316C" w:rsidP="009054F3">
            <w:pPr>
              <w:jc w:val="center"/>
              <w:rPr>
                <w:rFonts w:eastAsia="楷体_GB2312"/>
                <w:color w:val="000000"/>
                <w:sz w:val="18"/>
                <w:szCs w:val="18"/>
              </w:rPr>
            </w:pPr>
            <w:proofErr w:type="gramStart"/>
            <w:r w:rsidRPr="00B40EE5">
              <w:rPr>
                <w:rFonts w:eastAsia="楷体_GB2312" w:hint="eastAsia"/>
                <w:color w:val="000000"/>
                <w:sz w:val="18"/>
                <w:szCs w:val="18"/>
              </w:rPr>
              <w:t>杨续超</w:t>
            </w:r>
            <w:proofErr w:type="gramEnd"/>
          </w:p>
        </w:tc>
        <w:tc>
          <w:tcPr>
            <w:tcW w:w="900" w:type="dxa"/>
            <w:vAlign w:val="center"/>
          </w:tcPr>
          <w:p w:rsidR="002E316C" w:rsidRPr="00B40EE5" w:rsidRDefault="002E316C" w:rsidP="009054F3">
            <w:pPr>
              <w:jc w:val="center"/>
              <w:rPr>
                <w:rFonts w:eastAsia="楷体_GB2312"/>
                <w:sz w:val="18"/>
                <w:szCs w:val="18"/>
              </w:rPr>
            </w:pPr>
            <w:r w:rsidRPr="00B40EE5">
              <w:rPr>
                <w:rFonts w:eastAsia="楷体_GB2312"/>
                <w:sz w:val="18"/>
                <w:szCs w:val="18"/>
              </w:rPr>
              <w:t>2015</w:t>
            </w:r>
            <w:r w:rsidRPr="00B40EE5">
              <w:rPr>
                <w:rFonts w:eastAsia="楷体_GB2312" w:hint="eastAsia"/>
                <w:sz w:val="18"/>
                <w:szCs w:val="18"/>
              </w:rPr>
              <w:t>级</w:t>
            </w:r>
          </w:p>
        </w:tc>
        <w:tc>
          <w:tcPr>
            <w:tcW w:w="216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基于机器学习方法模拟中国海岸带社会经济</w:t>
            </w:r>
            <w:proofErr w:type="gramStart"/>
            <w:r w:rsidRPr="00B40EE5">
              <w:rPr>
                <w:rFonts w:eastAsia="楷体_GB2312" w:hint="eastAsia"/>
                <w:sz w:val="18"/>
                <w:szCs w:val="18"/>
              </w:rPr>
              <w:t>承灾体</w:t>
            </w:r>
            <w:proofErr w:type="gramEnd"/>
            <w:r w:rsidRPr="00B40EE5">
              <w:rPr>
                <w:rFonts w:eastAsia="楷体_GB2312" w:hint="eastAsia"/>
                <w:sz w:val="18"/>
                <w:szCs w:val="18"/>
              </w:rPr>
              <w:t>的空间分布</w:t>
            </w:r>
          </w:p>
        </w:tc>
        <w:tc>
          <w:tcPr>
            <w:tcW w:w="3780" w:type="dxa"/>
            <w:vAlign w:val="center"/>
          </w:tcPr>
          <w:p w:rsidR="002E316C" w:rsidRPr="00B40EE5" w:rsidRDefault="002E316C" w:rsidP="009054F3">
            <w:pPr>
              <w:rPr>
                <w:rFonts w:eastAsia="楷体_GB2312"/>
                <w:sz w:val="18"/>
                <w:szCs w:val="18"/>
              </w:rPr>
            </w:pPr>
            <w:r w:rsidRPr="00B40EE5">
              <w:rPr>
                <w:rFonts w:eastAsia="楷体_GB2312" w:hint="eastAsia"/>
                <w:sz w:val="18"/>
                <w:szCs w:val="18"/>
              </w:rPr>
              <w:t>基于机器学习方法和多源遥感数据（包括夜间灯光、植被指数、</w:t>
            </w:r>
            <w:r w:rsidRPr="00B40EE5">
              <w:rPr>
                <w:rFonts w:eastAsia="楷体_GB2312"/>
                <w:sz w:val="18"/>
                <w:szCs w:val="18"/>
              </w:rPr>
              <w:t>DEM</w:t>
            </w:r>
            <w:r w:rsidRPr="00B40EE5">
              <w:rPr>
                <w:rFonts w:eastAsia="楷体_GB2312" w:hint="eastAsia"/>
                <w:sz w:val="18"/>
                <w:szCs w:val="18"/>
              </w:rPr>
              <w:t>等）、地理空间大数据（兴趣点）、路网等基础设施数据构建中国海岸带社会经济</w:t>
            </w:r>
            <w:proofErr w:type="gramStart"/>
            <w:r w:rsidRPr="00B40EE5">
              <w:rPr>
                <w:rFonts w:eastAsia="楷体_GB2312" w:hint="eastAsia"/>
                <w:sz w:val="18"/>
                <w:szCs w:val="18"/>
              </w:rPr>
              <w:t>承灾体</w:t>
            </w:r>
            <w:proofErr w:type="gramEnd"/>
            <w:r w:rsidRPr="00B40EE5">
              <w:rPr>
                <w:rFonts w:eastAsia="楷体_GB2312" w:hint="eastAsia"/>
                <w:sz w:val="18"/>
                <w:szCs w:val="18"/>
              </w:rPr>
              <w:t>（人口和</w:t>
            </w:r>
            <w:r w:rsidRPr="00B40EE5">
              <w:rPr>
                <w:rFonts w:eastAsia="楷体_GB2312"/>
                <w:sz w:val="18"/>
                <w:szCs w:val="18"/>
              </w:rPr>
              <w:t>GDP</w:t>
            </w:r>
            <w:r w:rsidRPr="00B40EE5">
              <w:rPr>
                <w:rFonts w:eastAsia="楷体_GB2312" w:hint="eastAsia"/>
                <w:sz w:val="18"/>
                <w:szCs w:val="18"/>
              </w:rPr>
              <w:t>）空间化模型，获得</w:t>
            </w:r>
            <w:smartTag w:uri="urn:schemas-microsoft-com:office:smarttags" w:element="chmetcnv">
              <w:smartTagPr>
                <w:attr w:name="TCSC" w:val="0"/>
                <w:attr w:name="NumberType" w:val="1"/>
                <w:attr w:name="Negative" w:val="False"/>
                <w:attr w:name="HasSpace" w:val="False"/>
                <w:attr w:name="SourceValue" w:val="100"/>
                <w:attr w:name="UnitName" w:val="m"/>
              </w:smartTagPr>
              <w:r w:rsidRPr="00B40EE5">
                <w:rPr>
                  <w:rFonts w:eastAsia="楷体_GB2312"/>
                  <w:sz w:val="18"/>
                  <w:szCs w:val="18"/>
                </w:rPr>
                <w:t>100m</w:t>
              </w:r>
            </w:smartTag>
            <w:r w:rsidRPr="00B40EE5">
              <w:rPr>
                <w:rFonts w:eastAsia="楷体_GB2312" w:hint="eastAsia"/>
                <w:sz w:val="18"/>
                <w:szCs w:val="18"/>
              </w:rPr>
              <w:t>分辨率的中国沿海地区人口和</w:t>
            </w:r>
            <w:r w:rsidRPr="00B40EE5">
              <w:rPr>
                <w:rFonts w:eastAsia="楷体_GB2312"/>
                <w:sz w:val="18"/>
                <w:szCs w:val="18"/>
              </w:rPr>
              <w:t>GDP</w:t>
            </w:r>
            <w:r w:rsidRPr="00B40EE5">
              <w:rPr>
                <w:rFonts w:eastAsia="楷体_GB2312" w:hint="eastAsia"/>
                <w:sz w:val="18"/>
                <w:szCs w:val="18"/>
              </w:rPr>
              <w:t>栅格数据集。</w:t>
            </w:r>
          </w:p>
        </w:tc>
        <w:tc>
          <w:tcPr>
            <w:tcW w:w="993" w:type="dxa"/>
            <w:vAlign w:val="center"/>
          </w:tcPr>
          <w:p w:rsidR="002E316C" w:rsidRPr="00B40EE5" w:rsidRDefault="002E316C" w:rsidP="009054F3">
            <w:pPr>
              <w:jc w:val="center"/>
              <w:rPr>
                <w:rFonts w:eastAsia="楷体_GB2312"/>
                <w:sz w:val="18"/>
                <w:szCs w:val="18"/>
              </w:rPr>
            </w:pPr>
            <w:r w:rsidRPr="00B40EE5">
              <w:rPr>
                <w:rFonts w:eastAsia="楷体_GB2312" w:hint="eastAsia"/>
                <w:sz w:val="18"/>
                <w:szCs w:val="18"/>
              </w:rPr>
              <w:t>姚晨明</w:t>
            </w:r>
          </w:p>
          <w:p w:rsidR="002E316C" w:rsidRPr="00B40EE5" w:rsidRDefault="002E316C" w:rsidP="009054F3">
            <w:pPr>
              <w:jc w:val="center"/>
              <w:rPr>
                <w:rFonts w:eastAsia="楷体_GB2312"/>
                <w:sz w:val="18"/>
                <w:szCs w:val="18"/>
              </w:rPr>
            </w:pPr>
            <w:r w:rsidRPr="00B40EE5">
              <w:rPr>
                <w:rFonts w:eastAsia="楷体_GB2312" w:hint="eastAsia"/>
                <w:sz w:val="18"/>
                <w:szCs w:val="18"/>
              </w:rPr>
              <w:t>孔俊豪</w:t>
            </w:r>
          </w:p>
        </w:tc>
      </w:tr>
    </w:tbl>
    <w:p w:rsidR="002E316C" w:rsidRPr="000A4706" w:rsidRDefault="002E316C" w:rsidP="002E316C">
      <w:pPr>
        <w:pStyle w:val="Default"/>
        <w:spacing w:line="360" w:lineRule="auto"/>
        <w:ind w:firstLineChars="200" w:firstLine="480"/>
        <w:rPr>
          <w:color w:val="FF0000"/>
        </w:rPr>
      </w:pPr>
    </w:p>
    <w:p w:rsidR="002E316C" w:rsidRPr="004233FF" w:rsidRDefault="002E316C" w:rsidP="009D1CB3">
      <w:pPr>
        <w:pStyle w:val="Default"/>
        <w:spacing w:line="360" w:lineRule="auto"/>
        <w:ind w:firstLineChars="200" w:firstLine="482"/>
        <w:rPr>
          <w:b/>
        </w:rPr>
      </w:pPr>
      <w:r w:rsidRPr="004233FF">
        <w:rPr>
          <w:rFonts w:hint="eastAsia"/>
          <w:b/>
        </w:rPr>
        <w:t>过程管理</w:t>
      </w:r>
      <w:r>
        <w:rPr>
          <w:rFonts w:hint="eastAsia"/>
          <w:b/>
        </w:rPr>
        <w:t>：</w:t>
      </w:r>
    </w:p>
    <w:p w:rsidR="002E316C" w:rsidRPr="004233FF" w:rsidRDefault="002E316C" w:rsidP="009D1CB3">
      <w:pPr>
        <w:pStyle w:val="Default"/>
        <w:spacing w:line="360" w:lineRule="auto"/>
        <w:ind w:firstLineChars="200" w:firstLine="480"/>
      </w:pPr>
      <w:r w:rsidRPr="004233FF">
        <w:t>1</w:t>
      </w:r>
      <w:r>
        <w:rPr>
          <w:rFonts w:hint="eastAsia"/>
        </w:rPr>
        <w:t>、导师负责制</w:t>
      </w:r>
      <w:r w:rsidRPr="004233FF">
        <w:rPr>
          <w:rFonts w:hint="eastAsia"/>
        </w:rPr>
        <w:t>，保证学生的实习进度。</w:t>
      </w:r>
    </w:p>
    <w:p w:rsidR="002E316C" w:rsidRPr="004233FF" w:rsidRDefault="002E316C" w:rsidP="009D1CB3">
      <w:pPr>
        <w:pStyle w:val="Default"/>
        <w:spacing w:line="360" w:lineRule="auto"/>
        <w:ind w:firstLineChars="200" w:firstLine="480"/>
      </w:pPr>
      <w:r>
        <w:t>2</w:t>
      </w:r>
      <w:r>
        <w:rPr>
          <w:rFonts w:hint="eastAsia"/>
        </w:rPr>
        <w:t>、</w:t>
      </w:r>
      <w:r w:rsidRPr="004233FF">
        <w:rPr>
          <w:rFonts w:hint="eastAsia"/>
        </w:rPr>
        <w:t>给每个学生安排对应课题的研究生，使学生尽快进入实习内容，同时使学生的实习能得到实时快速的指导。另外，老师每天与学生交流沟通，及时解决实习中出现的问题。这样通过老师和学长的两重管理，保证学生的实习质量。</w:t>
      </w:r>
    </w:p>
    <w:p w:rsidR="002E316C" w:rsidRPr="007811CC" w:rsidRDefault="002E316C" w:rsidP="002155EF">
      <w:pPr>
        <w:pStyle w:val="Default"/>
        <w:rPr>
          <w:rFonts w:ascii="Times New Roman" w:hAnsi="Times New Roman" w:cs="Times New Roman"/>
          <w:sz w:val="21"/>
          <w:szCs w:val="21"/>
        </w:rPr>
      </w:pPr>
    </w:p>
    <w:p w:rsidR="002E316C" w:rsidRPr="00B67B29" w:rsidRDefault="002E316C" w:rsidP="00B67B29">
      <w:pPr>
        <w:pStyle w:val="2"/>
        <w:rPr>
          <w:rFonts w:ascii="Times New Roman" w:hAnsi="Times New Roman"/>
          <w:sz w:val="24"/>
          <w:szCs w:val="24"/>
        </w:rPr>
      </w:pPr>
      <w:bookmarkStart w:id="11" w:name="_Toc525810285"/>
      <w:r w:rsidRPr="00B67B29">
        <w:rPr>
          <w:rFonts w:ascii="Times New Roman" w:hAnsi="Times New Roman"/>
          <w:sz w:val="24"/>
          <w:szCs w:val="24"/>
        </w:rPr>
        <w:lastRenderedPageBreak/>
        <w:t xml:space="preserve">3.2 </w:t>
      </w:r>
      <w:r w:rsidRPr="00B67B29">
        <w:rPr>
          <w:rFonts w:ascii="Times New Roman" w:hAnsi="Times New Roman" w:hint="eastAsia"/>
          <w:sz w:val="24"/>
          <w:szCs w:val="24"/>
        </w:rPr>
        <w:t>成绩构成和评定方式</w:t>
      </w:r>
      <w:bookmarkEnd w:id="11"/>
    </w:p>
    <w:p w:rsidR="002E316C" w:rsidRPr="004E5AB3" w:rsidRDefault="002E316C" w:rsidP="004E5AB3">
      <w:pPr>
        <w:adjustRightInd w:val="0"/>
        <w:snapToGrid w:val="0"/>
        <w:spacing w:line="360" w:lineRule="auto"/>
        <w:ind w:firstLine="435"/>
        <w:rPr>
          <w:sz w:val="24"/>
        </w:rPr>
      </w:pPr>
      <w:r w:rsidRPr="004E5AB3">
        <w:rPr>
          <w:rFonts w:hint="eastAsia"/>
          <w:sz w:val="24"/>
        </w:rPr>
        <w:t>最终考核成绩根据科研实习期间的日常实验操作规范程度、实验日记、科研实习总结等综合评定。</w:t>
      </w:r>
      <w:r w:rsidRPr="004E5AB3">
        <w:rPr>
          <w:rFonts w:ascii="宋体" w:hAnsi="宋体" w:hint="eastAsia"/>
          <w:sz w:val="24"/>
        </w:rPr>
        <w:t>实践过程表现</w:t>
      </w:r>
      <w:r w:rsidRPr="004E5AB3">
        <w:rPr>
          <w:rFonts w:ascii="宋体" w:hAnsi="宋体"/>
          <w:sz w:val="24"/>
        </w:rPr>
        <w:t>60</w:t>
      </w:r>
      <w:r w:rsidRPr="004E5AB3">
        <w:rPr>
          <w:rFonts w:ascii="宋体" w:hAnsi="宋体" w:hint="eastAsia"/>
          <w:sz w:val="24"/>
        </w:rPr>
        <w:t>％（导师给分），成果展示及讨论占</w:t>
      </w:r>
      <w:r w:rsidRPr="004E5AB3">
        <w:rPr>
          <w:rFonts w:ascii="宋体" w:hAnsi="宋体"/>
          <w:sz w:val="24"/>
        </w:rPr>
        <w:t>40</w:t>
      </w:r>
      <w:r w:rsidRPr="004E5AB3">
        <w:rPr>
          <w:rFonts w:ascii="宋体" w:hAnsi="宋体" w:hint="eastAsia"/>
          <w:sz w:val="24"/>
        </w:rPr>
        <w:t>％（实习报告评分）。</w:t>
      </w:r>
    </w:p>
    <w:p w:rsidR="002E316C" w:rsidRPr="0063664A" w:rsidRDefault="002E316C" w:rsidP="00B67B29">
      <w:pPr>
        <w:pStyle w:val="1"/>
        <w:rPr>
          <w:sz w:val="28"/>
          <w:szCs w:val="28"/>
        </w:rPr>
      </w:pPr>
      <w:bookmarkStart w:id="12" w:name="_Toc525810286"/>
      <w:r w:rsidRPr="0063664A">
        <w:rPr>
          <w:sz w:val="28"/>
          <w:szCs w:val="28"/>
        </w:rPr>
        <w:t>4.</w:t>
      </w:r>
      <w:r>
        <w:rPr>
          <w:sz w:val="28"/>
          <w:szCs w:val="28"/>
        </w:rPr>
        <w:t xml:space="preserve"> </w:t>
      </w:r>
      <w:r w:rsidRPr="0063664A">
        <w:rPr>
          <w:rFonts w:hint="eastAsia"/>
          <w:sz w:val="28"/>
          <w:szCs w:val="28"/>
        </w:rPr>
        <w:t>实习取得的成果</w:t>
      </w:r>
      <w:bookmarkEnd w:id="12"/>
    </w:p>
    <w:p w:rsidR="002E316C" w:rsidRPr="00B67B29" w:rsidRDefault="002E316C" w:rsidP="00B67B29">
      <w:pPr>
        <w:pStyle w:val="2"/>
        <w:rPr>
          <w:rFonts w:ascii="Times New Roman" w:hAnsi="Times New Roman"/>
          <w:sz w:val="24"/>
          <w:szCs w:val="24"/>
        </w:rPr>
      </w:pPr>
      <w:bookmarkStart w:id="13" w:name="_Toc525810287"/>
      <w:r w:rsidRPr="00B67B29">
        <w:rPr>
          <w:rFonts w:ascii="Times New Roman" w:hAnsi="Times New Roman"/>
          <w:sz w:val="24"/>
          <w:szCs w:val="24"/>
        </w:rPr>
        <w:t xml:space="preserve">4.1 </w:t>
      </w:r>
      <w:r w:rsidRPr="00B67B29">
        <w:rPr>
          <w:rFonts w:ascii="Times New Roman" w:hAnsi="Times New Roman" w:hint="eastAsia"/>
          <w:sz w:val="24"/>
          <w:szCs w:val="24"/>
        </w:rPr>
        <w:t>总体情况</w:t>
      </w:r>
      <w:bookmarkEnd w:id="13"/>
    </w:p>
    <w:p w:rsidR="002E316C" w:rsidRPr="004233FF" w:rsidRDefault="002E316C" w:rsidP="009D1CB3">
      <w:pPr>
        <w:pStyle w:val="Default"/>
        <w:spacing w:line="360" w:lineRule="auto"/>
        <w:ind w:firstLineChars="200" w:firstLine="480"/>
      </w:pPr>
      <w:r w:rsidRPr="004233FF">
        <w:rPr>
          <w:rFonts w:hint="eastAsia"/>
        </w:rPr>
        <w:t>学生</w:t>
      </w:r>
      <w:r>
        <w:rPr>
          <w:rFonts w:hint="eastAsia"/>
        </w:rPr>
        <w:t>基本都能遵守实验室的规章制度</w:t>
      </w:r>
      <w:r w:rsidRPr="004233FF">
        <w:rPr>
          <w:rFonts w:hint="eastAsia"/>
        </w:rPr>
        <w:t>，按时完成实习内容，熟练掌握要求的各项实验技能</w:t>
      </w:r>
      <w:r>
        <w:rPr>
          <w:rFonts w:hint="eastAsia"/>
        </w:rPr>
        <w:t>，完成要求的实习内容</w:t>
      </w:r>
      <w:r w:rsidRPr="004233FF">
        <w:rPr>
          <w:rFonts w:hint="eastAsia"/>
        </w:rPr>
        <w:t>。</w:t>
      </w:r>
    </w:p>
    <w:p w:rsidR="002E316C" w:rsidRPr="004233FF" w:rsidRDefault="002E316C" w:rsidP="009D1CB3">
      <w:pPr>
        <w:pStyle w:val="Default"/>
        <w:spacing w:line="360" w:lineRule="auto"/>
        <w:ind w:firstLineChars="200" w:firstLine="480"/>
      </w:pPr>
      <w:r>
        <w:rPr>
          <w:rFonts w:hint="eastAsia"/>
        </w:rPr>
        <w:t>可喜的是大部分同学体现了良好的组织协调能力，也培养了</w:t>
      </w:r>
      <w:r w:rsidRPr="004233FF">
        <w:rPr>
          <w:rFonts w:hint="eastAsia"/>
        </w:rPr>
        <w:t>学生</w:t>
      </w:r>
      <w:r>
        <w:rPr>
          <w:rFonts w:hint="eastAsia"/>
        </w:rPr>
        <w:t>的</w:t>
      </w:r>
      <w:r w:rsidRPr="004233FF">
        <w:rPr>
          <w:rFonts w:hint="eastAsia"/>
        </w:rPr>
        <w:t>团队合作精神。此次实习学生通过阅读文献资料，提出问题解决问题，积极讨论，将理论联系实践，培养了学生基本的科研素养和能力。</w:t>
      </w:r>
      <w:r>
        <w:rPr>
          <w:rFonts w:hint="eastAsia"/>
        </w:rPr>
        <w:t>而学生也</w:t>
      </w:r>
      <w:r w:rsidRPr="004233FF">
        <w:rPr>
          <w:rFonts w:hint="eastAsia"/>
        </w:rPr>
        <w:t>增强了自信，产生了内在的动力，感受到科研实习的魅力，增加了学生学习科研的兴趣。</w:t>
      </w:r>
    </w:p>
    <w:p w:rsidR="002E316C" w:rsidRPr="00B67B29" w:rsidRDefault="002E316C" w:rsidP="00B67B29">
      <w:pPr>
        <w:pStyle w:val="2"/>
        <w:rPr>
          <w:rFonts w:ascii="Times New Roman" w:hAnsi="Times New Roman"/>
          <w:sz w:val="24"/>
          <w:szCs w:val="24"/>
        </w:rPr>
      </w:pPr>
      <w:bookmarkStart w:id="14" w:name="_Toc525810288"/>
      <w:r w:rsidRPr="00B67B29">
        <w:rPr>
          <w:rFonts w:ascii="Times New Roman" w:hAnsi="Times New Roman"/>
          <w:sz w:val="24"/>
          <w:szCs w:val="24"/>
        </w:rPr>
        <w:t xml:space="preserve">4.2 </w:t>
      </w:r>
      <w:r w:rsidRPr="00B67B29">
        <w:rPr>
          <w:rFonts w:ascii="Times New Roman" w:hAnsi="Times New Roman" w:hint="eastAsia"/>
          <w:sz w:val="24"/>
          <w:szCs w:val="24"/>
        </w:rPr>
        <w:t>心得体会</w:t>
      </w:r>
      <w:bookmarkEnd w:id="14"/>
    </w:p>
    <w:p w:rsidR="002E316C" w:rsidRPr="004233FF" w:rsidRDefault="002E316C" w:rsidP="009D1CB3">
      <w:pPr>
        <w:pStyle w:val="Default"/>
        <w:spacing w:line="360" w:lineRule="auto"/>
        <w:ind w:firstLineChars="200" w:firstLine="480"/>
      </w:pPr>
      <w:r w:rsidRPr="004233FF">
        <w:rPr>
          <w:rFonts w:hint="eastAsia"/>
        </w:rPr>
        <w:t>转眼间两周的实习不知不觉就结束了，回首实习过程，亦有颇多感悟。第一，提前安排和准备尤其重要。实习时间非常紧凑，如何让学生尽快有序的进入实习过程非常重要。这就需要老师做好提前的准备，把每项工作安排到天，方便学生尽快进入实习。第二，严格要求，俗话说严师出高徒，对学生的严格要求能让学生更有效的完成实习内容。每天要求学生汇报讨论，积极思考，虽然刚开始学生们有点不适应，但到后来学生们真正学习到了知识和技能，便都感觉付出的都是值得的。第三，开放的讨论环境。在刚进入实习期间有些学生会存在不好意思询问讨论的情况。在实习期间安排制定研究生对接每一个学生，让学生更好更快的融入环境，并能积极的和学长老师们进行讨论。</w:t>
      </w:r>
      <w:r>
        <w:rPr>
          <w:rFonts w:hint="eastAsia"/>
        </w:rPr>
        <w:t>第四，管理组要提前形成统一的考核要求，并通知实习人员，包括老师。</w:t>
      </w:r>
    </w:p>
    <w:p w:rsidR="002E316C" w:rsidRPr="000927C1" w:rsidRDefault="002E316C" w:rsidP="000927C1">
      <w:pPr>
        <w:pStyle w:val="Default"/>
        <w:rPr>
          <w:sz w:val="21"/>
          <w:szCs w:val="21"/>
        </w:rPr>
      </w:pPr>
    </w:p>
    <w:p w:rsidR="002E316C" w:rsidRPr="00B67B29" w:rsidRDefault="002E316C" w:rsidP="00B67B29">
      <w:pPr>
        <w:pStyle w:val="2"/>
        <w:rPr>
          <w:rFonts w:ascii="Times New Roman" w:hAnsi="Times New Roman"/>
          <w:sz w:val="24"/>
          <w:szCs w:val="24"/>
        </w:rPr>
      </w:pPr>
      <w:bookmarkStart w:id="15" w:name="_Toc525810289"/>
      <w:r w:rsidRPr="00B67B29">
        <w:rPr>
          <w:rFonts w:ascii="Times New Roman" w:hAnsi="Times New Roman"/>
          <w:sz w:val="24"/>
          <w:szCs w:val="24"/>
        </w:rPr>
        <w:lastRenderedPageBreak/>
        <w:t xml:space="preserve">4.3 </w:t>
      </w:r>
      <w:r>
        <w:rPr>
          <w:rFonts w:ascii="Times New Roman" w:hAnsi="Times New Roman" w:hint="eastAsia"/>
          <w:sz w:val="24"/>
          <w:szCs w:val="24"/>
        </w:rPr>
        <w:t>指导教师</w:t>
      </w:r>
      <w:r w:rsidRPr="00B67B29">
        <w:rPr>
          <w:rFonts w:ascii="Times New Roman" w:hAnsi="Times New Roman" w:hint="eastAsia"/>
          <w:sz w:val="24"/>
          <w:szCs w:val="24"/>
        </w:rPr>
        <w:t>评价</w:t>
      </w:r>
      <w:bookmarkEnd w:id="15"/>
    </w:p>
    <w:p w:rsidR="002E316C" w:rsidRPr="004233FF" w:rsidRDefault="002E316C" w:rsidP="009D1CB3">
      <w:pPr>
        <w:pStyle w:val="Default"/>
        <w:spacing w:line="360" w:lineRule="auto"/>
        <w:ind w:firstLineChars="200" w:firstLine="480"/>
      </w:pPr>
      <w:r w:rsidRPr="004233FF">
        <w:rPr>
          <w:rFonts w:hint="eastAsia"/>
        </w:rPr>
        <w:t>此次实习过程中几位同学的表现都很好。</w:t>
      </w:r>
    </w:p>
    <w:p w:rsidR="00A4284A" w:rsidRDefault="00A4284A" w:rsidP="009D1CB3">
      <w:pPr>
        <w:pStyle w:val="Default"/>
        <w:spacing w:line="360" w:lineRule="auto"/>
        <w:ind w:firstLineChars="200" w:firstLine="480"/>
      </w:pPr>
      <w:r w:rsidRPr="00A4284A">
        <w:rPr>
          <w:rFonts w:hint="eastAsia"/>
        </w:rPr>
        <w:t>汪澍苑</w:t>
      </w:r>
      <w:r>
        <w:rPr>
          <w:rFonts w:hint="eastAsia"/>
        </w:rPr>
        <w:t>同学</w:t>
      </w:r>
      <w:r w:rsidR="00682454">
        <w:rPr>
          <w:rFonts w:hint="eastAsia"/>
        </w:rPr>
        <w:t>在暑期实习期间赴新西兰奥克兰大学进行交流，该同学在交流期间积极主动，主动将所学知识与实习内容相结合。在分组汇报展示过程中，所在小组的展示获得了两个9分，而最终个人报告获得9</w:t>
      </w:r>
      <w:r w:rsidR="00682454">
        <w:t>8</w:t>
      </w:r>
      <w:r w:rsidR="00682454">
        <w:rPr>
          <w:rFonts w:hint="eastAsia"/>
        </w:rPr>
        <w:t>分的最高分。</w:t>
      </w:r>
    </w:p>
    <w:p w:rsidR="00A4284A" w:rsidRDefault="00A4284A" w:rsidP="009D1CB3">
      <w:pPr>
        <w:pStyle w:val="Default"/>
        <w:spacing w:line="360" w:lineRule="auto"/>
        <w:ind w:firstLineChars="200" w:firstLine="480"/>
      </w:pPr>
      <w:r w:rsidRPr="00A4284A">
        <w:rPr>
          <w:rFonts w:hint="eastAsia"/>
        </w:rPr>
        <w:t>应宇韬</w:t>
      </w:r>
      <w:r>
        <w:rPr>
          <w:rFonts w:hint="eastAsia"/>
        </w:rPr>
        <w:t>同学</w:t>
      </w:r>
      <w:r w:rsidR="00BC5E9E">
        <w:rPr>
          <w:rFonts w:hint="eastAsia"/>
        </w:rPr>
        <w:t>在实习过程中积极主动、认真学习，实验过程中严谨认真。实习报告相对优秀，并在实习过程中根据遇到的困难及时调整。</w:t>
      </w:r>
    </w:p>
    <w:p w:rsidR="00A4284A" w:rsidRDefault="00A4284A" w:rsidP="009D1CB3">
      <w:pPr>
        <w:pStyle w:val="Default"/>
        <w:spacing w:line="360" w:lineRule="auto"/>
        <w:ind w:firstLineChars="200" w:firstLine="480"/>
      </w:pPr>
      <w:r w:rsidRPr="00A4284A">
        <w:rPr>
          <w:rFonts w:hint="eastAsia"/>
        </w:rPr>
        <w:t>左浩悦</w:t>
      </w:r>
      <w:r>
        <w:rPr>
          <w:rFonts w:hint="eastAsia"/>
        </w:rPr>
        <w:t>同学</w:t>
      </w:r>
      <w:r w:rsidR="00BC5E9E">
        <w:rPr>
          <w:rFonts w:hint="eastAsia"/>
        </w:rPr>
        <w:t>在实习前就主动了解了相关的实习内容，并对实习内容进行了充分的文献调研。在实习过程中认真好学、勤思谨学，得到的成果受到指导教师的高度认可。</w:t>
      </w:r>
    </w:p>
    <w:p w:rsidR="002E316C" w:rsidRDefault="00A4284A" w:rsidP="006F78B3">
      <w:pPr>
        <w:pStyle w:val="Default"/>
        <w:spacing w:line="360" w:lineRule="auto"/>
        <w:ind w:firstLineChars="200" w:firstLine="480"/>
        <w:rPr>
          <w:sz w:val="21"/>
          <w:szCs w:val="21"/>
        </w:rPr>
      </w:pPr>
      <w:r w:rsidRPr="00A4284A">
        <w:rPr>
          <w:rFonts w:hint="eastAsia"/>
        </w:rPr>
        <w:t>赵雅兰</w:t>
      </w:r>
      <w:r>
        <w:rPr>
          <w:rFonts w:hint="eastAsia"/>
        </w:rPr>
        <w:t>同学</w:t>
      </w:r>
      <w:r w:rsidR="006F78B3" w:rsidRPr="004233FF">
        <w:rPr>
          <w:rFonts w:hint="eastAsia"/>
        </w:rPr>
        <w:t>待人诚恳，作风朴实。实习期间，能与实验室成员相处，交流融洽，善于取长补短，虚心好学，注重团队合作。</w:t>
      </w:r>
      <w:r w:rsidR="006F78B3">
        <w:rPr>
          <w:rFonts w:hint="eastAsia"/>
        </w:rPr>
        <w:t>实习报告认真严谨规范。</w:t>
      </w:r>
    </w:p>
    <w:p w:rsidR="002E316C" w:rsidRPr="0063664A" w:rsidRDefault="002E316C" w:rsidP="00B67B29">
      <w:pPr>
        <w:pStyle w:val="1"/>
        <w:rPr>
          <w:sz w:val="28"/>
          <w:szCs w:val="28"/>
        </w:rPr>
      </w:pPr>
      <w:bookmarkStart w:id="16" w:name="_Toc525810290"/>
      <w:r w:rsidRPr="0063664A">
        <w:rPr>
          <w:sz w:val="28"/>
          <w:szCs w:val="28"/>
        </w:rPr>
        <w:t>5.</w:t>
      </w:r>
      <w:r>
        <w:rPr>
          <w:sz w:val="28"/>
          <w:szCs w:val="28"/>
        </w:rPr>
        <w:t xml:space="preserve"> </w:t>
      </w:r>
      <w:r w:rsidRPr="0063664A">
        <w:rPr>
          <w:rFonts w:hint="eastAsia"/>
          <w:sz w:val="28"/>
          <w:szCs w:val="28"/>
        </w:rPr>
        <w:t>问题和建议</w:t>
      </w:r>
      <w:bookmarkEnd w:id="16"/>
    </w:p>
    <w:p w:rsidR="002E316C" w:rsidRPr="00B67B29" w:rsidRDefault="002E316C" w:rsidP="00B67B29">
      <w:pPr>
        <w:pStyle w:val="2"/>
        <w:rPr>
          <w:rFonts w:ascii="Times New Roman" w:hAnsi="Times New Roman"/>
          <w:sz w:val="24"/>
          <w:szCs w:val="24"/>
        </w:rPr>
      </w:pPr>
      <w:bookmarkStart w:id="17" w:name="_Toc525810291"/>
      <w:r w:rsidRPr="00B67B29">
        <w:rPr>
          <w:rFonts w:ascii="Times New Roman" w:hAnsi="Times New Roman"/>
          <w:sz w:val="24"/>
          <w:szCs w:val="24"/>
        </w:rPr>
        <w:t xml:space="preserve">5.1 </w:t>
      </w:r>
      <w:r w:rsidRPr="00B67B29">
        <w:rPr>
          <w:rFonts w:ascii="Times New Roman" w:hAnsi="Times New Roman" w:hint="eastAsia"/>
          <w:sz w:val="24"/>
          <w:szCs w:val="24"/>
        </w:rPr>
        <w:t>存在的问题</w:t>
      </w:r>
      <w:bookmarkEnd w:id="17"/>
    </w:p>
    <w:p w:rsidR="002E316C" w:rsidRDefault="002E316C" w:rsidP="00A4284A">
      <w:pPr>
        <w:pStyle w:val="Default"/>
        <w:numPr>
          <w:ilvl w:val="0"/>
          <w:numId w:val="5"/>
        </w:numPr>
        <w:spacing w:line="360" w:lineRule="auto"/>
        <w:ind w:left="817"/>
      </w:pPr>
      <w:r w:rsidRPr="004233FF">
        <w:rPr>
          <w:rFonts w:hint="eastAsia"/>
        </w:rPr>
        <w:t>实习周期太短</w:t>
      </w:r>
      <w:r>
        <w:rPr>
          <w:rFonts w:hint="eastAsia"/>
        </w:rPr>
        <w:t>，而有的导师安排的内容偏多。</w:t>
      </w:r>
      <w:r w:rsidRPr="004233FF">
        <w:rPr>
          <w:rFonts w:hint="eastAsia"/>
        </w:rPr>
        <w:t>导致学生实习</w:t>
      </w:r>
      <w:r>
        <w:rPr>
          <w:rFonts w:hint="eastAsia"/>
        </w:rPr>
        <w:t>时间非常紧张</w:t>
      </w:r>
      <w:r w:rsidRPr="004233FF">
        <w:rPr>
          <w:rFonts w:hint="eastAsia"/>
        </w:rPr>
        <w:t>，锻炼程度不够。由于时间很短，很多课题的前期内容由老师提前准备好，弱化了学生的主动性。</w:t>
      </w:r>
    </w:p>
    <w:p w:rsidR="002E316C" w:rsidRDefault="002E316C" w:rsidP="00A4284A">
      <w:pPr>
        <w:pStyle w:val="Default"/>
        <w:numPr>
          <w:ilvl w:val="0"/>
          <w:numId w:val="5"/>
        </w:numPr>
        <w:spacing w:line="360" w:lineRule="auto"/>
        <w:ind w:left="817"/>
      </w:pPr>
      <w:r>
        <w:rPr>
          <w:rFonts w:hint="eastAsia"/>
        </w:rPr>
        <w:t>部分老师和学生在实习期间相互交流不太够，对实习进展讨论不及时。</w:t>
      </w:r>
    </w:p>
    <w:p w:rsidR="002E316C" w:rsidRPr="001B7776" w:rsidRDefault="002E316C" w:rsidP="00A4284A">
      <w:pPr>
        <w:pStyle w:val="Default"/>
        <w:numPr>
          <w:ilvl w:val="0"/>
          <w:numId w:val="5"/>
        </w:numPr>
        <w:spacing w:line="360" w:lineRule="auto"/>
        <w:ind w:left="817"/>
        <w:rPr>
          <w:sz w:val="21"/>
          <w:szCs w:val="21"/>
        </w:rPr>
      </w:pPr>
      <w:r>
        <w:rPr>
          <w:rFonts w:hint="eastAsia"/>
        </w:rPr>
        <w:t>由于每个题目的方向不一样，最后学生呈现的实习总结报告水平层次不齐。</w:t>
      </w:r>
    </w:p>
    <w:p w:rsidR="002E316C" w:rsidRPr="00B67B29" w:rsidRDefault="002E316C" w:rsidP="00B67B29">
      <w:pPr>
        <w:pStyle w:val="2"/>
        <w:rPr>
          <w:rFonts w:ascii="Times New Roman" w:hAnsi="Times New Roman"/>
          <w:sz w:val="24"/>
          <w:szCs w:val="24"/>
        </w:rPr>
      </w:pPr>
      <w:bookmarkStart w:id="18" w:name="_Toc525810292"/>
      <w:r w:rsidRPr="00B67B29">
        <w:rPr>
          <w:rFonts w:ascii="Times New Roman" w:hAnsi="Times New Roman"/>
          <w:sz w:val="24"/>
          <w:szCs w:val="24"/>
        </w:rPr>
        <w:t xml:space="preserve">5.2 </w:t>
      </w:r>
      <w:r w:rsidRPr="00B67B29">
        <w:rPr>
          <w:rFonts w:ascii="Times New Roman" w:hAnsi="Times New Roman" w:hint="eastAsia"/>
          <w:sz w:val="24"/>
          <w:szCs w:val="24"/>
        </w:rPr>
        <w:t>建议</w:t>
      </w:r>
      <w:bookmarkEnd w:id="18"/>
    </w:p>
    <w:p w:rsidR="002E316C" w:rsidRDefault="002E316C" w:rsidP="00A4284A">
      <w:pPr>
        <w:pStyle w:val="Default"/>
        <w:numPr>
          <w:ilvl w:val="0"/>
          <w:numId w:val="6"/>
        </w:numPr>
        <w:spacing w:line="360" w:lineRule="auto"/>
      </w:pPr>
      <w:r w:rsidRPr="004233FF">
        <w:rPr>
          <w:rFonts w:hint="eastAsia"/>
        </w:rPr>
        <w:t>延长实习的周期，让学生有充裕的时间深度的参与到实习实验中来。</w:t>
      </w:r>
    </w:p>
    <w:p w:rsidR="002E316C" w:rsidRDefault="002E316C" w:rsidP="00A4284A">
      <w:pPr>
        <w:pStyle w:val="Default"/>
        <w:numPr>
          <w:ilvl w:val="0"/>
          <w:numId w:val="6"/>
        </w:numPr>
        <w:spacing w:line="360" w:lineRule="auto"/>
      </w:pPr>
      <w:r>
        <w:rPr>
          <w:rFonts w:hint="eastAsia"/>
        </w:rPr>
        <w:t>中间应该安排一次进展交流；</w:t>
      </w:r>
    </w:p>
    <w:p w:rsidR="002E316C" w:rsidRPr="009054F3" w:rsidRDefault="002E316C" w:rsidP="00A4284A">
      <w:pPr>
        <w:pStyle w:val="Default"/>
        <w:numPr>
          <w:ilvl w:val="0"/>
          <w:numId w:val="6"/>
        </w:numPr>
        <w:spacing w:line="360" w:lineRule="auto"/>
      </w:pPr>
      <w:r>
        <w:rPr>
          <w:rFonts w:hint="eastAsia"/>
        </w:rPr>
        <w:t>最后的评分考核需要统一方式、标准。</w:t>
      </w:r>
    </w:p>
    <w:p w:rsidR="002E316C" w:rsidRDefault="002E316C" w:rsidP="009D1CB3">
      <w:pPr>
        <w:pStyle w:val="Default"/>
        <w:spacing w:line="360" w:lineRule="auto"/>
        <w:ind w:firstLineChars="200" w:firstLine="420"/>
        <w:rPr>
          <w:sz w:val="21"/>
          <w:szCs w:val="21"/>
        </w:rPr>
      </w:pPr>
    </w:p>
    <w:sectPr w:rsidR="002E316C" w:rsidSect="00215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7E" w:rsidRDefault="000A207E" w:rsidP="00937756">
      <w:r>
        <w:separator/>
      </w:r>
    </w:p>
  </w:endnote>
  <w:endnote w:type="continuationSeparator" w:id="0">
    <w:p w:rsidR="000A207E" w:rsidRDefault="000A207E" w:rsidP="0093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6C" w:rsidRDefault="0015126D">
    <w:pPr>
      <w:pStyle w:val="a5"/>
      <w:jc w:val="center"/>
    </w:pPr>
    <w:r>
      <w:rPr>
        <w:noProof/>
        <w:lang w:val="zh-CN"/>
      </w:rPr>
      <w:fldChar w:fldCharType="begin"/>
    </w:r>
    <w:r>
      <w:rPr>
        <w:noProof/>
        <w:lang w:val="zh-CN"/>
      </w:rPr>
      <w:instrText>PAGE   \* MERGEFORMAT</w:instrText>
    </w:r>
    <w:r>
      <w:rPr>
        <w:noProof/>
        <w:lang w:val="zh-CN"/>
      </w:rPr>
      <w:fldChar w:fldCharType="separate"/>
    </w:r>
    <w:r w:rsidR="002E316C" w:rsidRPr="009439E7">
      <w:rPr>
        <w:noProof/>
        <w:lang w:val="zh-CN"/>
      </w:rPr>
      <w:t>7</w:t>
    </w:r>
    <w:r>
      <w:rPr>
        <w:noProof/>
        <w:lang w:val="zh-CN"/>
      </w:rPr>
      <w:fldChar w:fldCharType="end"/>
    </w:r>
  </w:p>
  <w:p w:rsidR="002E316C" w:rsidRDefault="002E31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7E" w:rsidRDefault="000A207E" w:rsidP="00937756">
      <w:r>
        <w:separator/>
      </w:r>
    </w:p>
  </w:footnote>
  <w:footnote w:type="continuationSeparator" w:id="0">
    <w:p w:rsidR="000A207E" w:rsidRDefault="000A207E" w:rsidP="0093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2D39"/>
    <w:multiLevelType w:val="hybridMultilevel"/>
    <w:tmpl w:val="CB38BB92"/>
    <w:lvl w:ilvl="0" w:tplc="49FE24B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7DD0281"/>
    <w:multiLevelType w:val="hybridMultilevel"/>
    <w:tmpl w:val="830E116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FB3F3C"/>
    <w:multiLevelType w:val="hybridMultilevel"/>
    <w:tmpl w:val="3BF0E4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5823107"/>
    <w:multiLevelType w:val="hybridMultilevel"/>
    <w:tmpl w:val="8EB899C6"/>
    <w:lvl w:ilvl="0" w:tplc="8E306C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60B96D86"/>
    <w:multiLevelType w:val="hybridMultilevel"/>
    <w:tmpl w:val="A51839A2"/>
    <w:lvl w:ilvl="0" w:tplc="A71A24B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6D0E00FE"/>
    <w:multiLevelType w:val="multilevel"/>
    <w:tmpl w:val="91D41AD8"/>
    <w:lvl w:ilvl="0">
      <w:start w:val="1"/>
      <w:numFmt w:val="decimal"/>
      <w:lvlText w:val="%1."/>
      <w:lvlJc w:val="left"/>
      <w:pPr>
        <w:tabs>
          <w:tab w:val="num" w:pos="420"/>
        </w:tabs>
        <w:ind w:left="420" w:hanging="420"/>
      </w:pPr>
      <w:rPr>
        <w:rFonts w:cs="Times New Roman"/>
      </w:rPr>
    </w:lvl>
    <w:lvl w:ilvl="1">
      <w:start w:val="1"/>
      <w:numFmt w:val="decimal"/>
      <w:isLgl/>
      <w:lvlText w:val="%1.%2."/>
      <w:lvlJc w:val="left"/>
      <w:pPr>
        <w:ind w:left="525" w:hanging="525"/>
      </w:pPr>
      <w:rPr>
        <w:rFonts w:ascii="宋体" w:eastAsia="宋体" w:hAnsi="宋体" w:cs="Times New Roman" w:hint="default"/>
        <w:b/>
        <w:sz w:val="24"/>
      </w:rPr>
    </w:lvl>
    <w:lvl w:ilvl="2">
      <w:start w:val="1"/>
      <w:numFmt w:val="decimal"/>
      <w:isLgl/>
      <w:lvlText w:val="%1.%2.%3."/>
      <w:lvlJc w:val="left"/>
      <w:pPr>
        <w:ind w:left="720" w:hanging="720"/>
      </w:pPr>
      <w:rPr>
        <w:rFonts w:ascii="宋体" w:eastAsia="宋体" w:hAnsi="宋体" w:cs="Times New Roman" w:hint="default"/>
        <w:b/>
        <w:sz w:val="24"/>
      </w:rPr>
    </w:lvl>
    <w:lvl w:ilvl="3">
      <w:start w:val="1"/>
      <w:numFmt w:val="decimal"/>
      <w:isLgl/>
      <w:lvlText w:val="%1.%2.%3.%4."/>
      <w:lvlJc w:val="left"/>
      <w:pPr>
        <w:ind w:left="720" w:hanging="720"/>
      </w:pPr>
      <w:rPr>
        <w:rFonts w:ascii="宋体" w:eastAsia="宋体" w:hAnsi="宋体" w:cs="Times New Roman" w:hint="default"/>
        <w:b/>
        <w:sz w:val="24"/>
      </w:rPr>
    </w:lvl>
    <w:lvl w:ilvl="4">
      <w:start w:val="1"/>
      <w:numFmt w:val="decimal"/>
      <w:isLgl/>
      <w:lvlText w:val="%1.%2.%3.%4.%5."/>
      <w:lvlJc w:val="left"/>
      <w:pPr>
        <w:ind w:left="1080" w:hanging="1080"/>
      </w:pPr>
      <w:rPr>
        <w:rFonts w:ascii="宋体" w:eastAsia="宋体" w:hAnsi="宋体" w:cs="Times New Roman" w:hint="default"/>
        <w:b/>
        <w:sz w:val="24"/>
      </w:rPr>
    </w:lvl>
    <w:lvl w:ilvl="5">
      <w:start w:val="1"/>
      <w:numFmt w:val="decimal"/>
      <w:isLgl/>
      <w:lvlText w:val="%1.%2.%3.%4.%5.%6."/>
      <w:lvlJc w:val="left"/>
      <w:pPr>
        <w:ind w:left="1080" w:hanging="1080"/>
      </w:pPr>
      <w:rPr>
        <w:rFonts w:ascii="宋体" w:eastAsia="宋体" w:hAnsi="宋体" w:cs="Times New Roman" w:hint="default"/>
        <w:b/>
        <w:sz w:val="24"/>
      </w:rPr>
    </w:lvl>
    <w:lvl w:ilvl="6">
      <w:start w:val="1"/>
      <w:numFmt w:val="decimal"/>
      <w:isLgl/>
      <w:lvlText w:val="%1.%2.%3.%4.%5.%6.%7."/>
      <w:lvlJc w:val="left"/>
      <w:pPr>
        <w:ind w:left="1440" w:hanging="1440"/>
      </w:pPr>
      <w:rPr>
        <w:rFonts w:ascii="宋体" w:eastAsia="宋体" w:hAnsi="宋体" w:cs="Times New Roman" w:hint="default"/>
        <w:b/>
        <w:sz w:val="24"/>
      </w:rPr>
    </w:lvl>
    <w:lvl w:ilvl="7">
      <w:start w:val="1"/>
      <w:numFmt w:val="decimal"/>
      <w:isLgl/>
      <w:lvlText w:val="%1.%2.%3.%4.%5.%6.%7.%8."/>
      <w:lvlJc w:val="left"/>
      <w:pPr>
        <w:ind w:left="1440" w:hanging="1440"/>
      </w:pPr>
      <w:rPr>
        <w:rFonts w:ascii="宋体" w:eastAsia="宋体" w:hAnsi="宋体" w:cs="Times New Roman" w:hint="default"/>
        <w:b/>
        <w:sz w:val="24"/>
      </w:rPr>
    </w:lvl>
    <w:lvl w:ilvl="8">
      <w:start w:val="1"/>
      <w:numFmt w:val="decimal"/>
      <w:isLgl/>
      <w:lvlText w:val="%1.%2.%3.%4.%5.%6.%7.%8.%9."/>
      <w:lvlJc w:val="left"/>
      <w:pPr>
        <w:ind w:left="1440" w:hanging="1440"/>
      </w:pPr>
      <w:rPr>
        <w:rFonts w:ascii="宋体" w:eastAsia="宋体" w:hAnsi="宋体" w:cs="Times New Roman" w:hint="default"/>
        <w:b/>
        <w:sz w:val="24"/>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756"/>
    <w:rsid w:val="00036778"/>
    <w:rsid w:val="000559ED"/>
    <w:rsid w:val="000655AB"/>
    <w:rsid w:val="000927C1"/>
    <w:rsid w:val="000A14AC"/>
    <w:rsid w:val="000A207E"/>
    <w:rsid w:val="000A4706"/>
    <w:rsid w:val="000E7E22"/>
    <w:rsid w:val="001047D1"/>
    <w:rsid w:val="00104F28"/>
    <w:rsid w:val="00105992"/>
    <w:rsid w:val="00105E3B"/>
    <w:rsid w:val="001118F7"/>
    <w:rsid w:val="00137A6A"/>
    <w:rsid w:val="0014103C"/>
    <w:rsid w:val="0015126D"/>
    <w:rsid w:val="00160EA7"/>
    <w:rsid w:val="001B7776"/>
    <w:rsid w:val="002155EF"/>
    <w:rsid w:val="00225CF3"/>
    <w:rsid w:val="00270C4E"/>
    <w:rsid w:val="0027775D"/>
    <w:rsid w:val="002E316C"/>
    <w:rsid w:val="00320EC5"/>
    <w:rsid w:val="00337751"/>
    <w:rsid w:val="003B1A83"/>
    <w:rsid w:val="003C0C11"/>
    <w:rsid w:val="0040289B"/>
    <w:rsid w:val="00403FD6"/>
    <w:rsid w:val="00405450"/>
    <w:rsid w:val="00413BD9"/>
    <w:rsid w:val="004233FF"/>
    <w:rsid w:val="0046340F"/>
    <w:rsid w:val="004679BF"/>
    <w:rsid w:val="004E5AB3"/>
    <w:rsid w:val="005711EB"/>
    <w:rsid w:val="00574779"/>
    <w:rsid w:val="005B7534"/>
    <w:rsid w:val="005D055B"/>
    <w:rsid w:val="005E1DD2"/>
    <w:rsid w:val="00611277"/>
    <w:rsid w:val="0063664A"/>
    <w:rsid w:val="00642159"/>
    <w:rsid w:val="00653196"/>
    <w:rsid w:val="00660B8A"/>
    <w:rsid w:val="00682454"/>
    <w:rsid w:val="0069505B"/>
    <w:rsid w:val="006B53C1"/>
    <w:rsid w:val="006B63C1"/>
    <w:rsid w:val="006C2AEB"/>
    <w:rsid w:val="006D7026"/>
    <w:rsid w:val="006F5B04"/>
    <w:rsid w:val="006F78B3"/>
    <w:rsid w:val="0074091D"/>
    <w:rsid w:val="007431FF"/>
    <w:rsid w:val="007779B3"/>
    <w:rsid w:val="007811CC"/>
    <w:rsid w:val="007E63BE"/>
    <w:rsid w:val="008140AD"/>
    <w:rsid w:val="008217E0"/>
    <w:rsid w:val="00827D7A"/>
    <w:rsid w:val="008A4046"/>
    <w:rsid w:val="008A5A9E"/>
    <w:rsid w:val="00904881"/>
    <w:rsid w:val="009054F3"/>
    <w:rsid w:val="00925604"/>
    <w:rsid w:val="00934E45"/>
    <w:rsid w:val="00937756"/>
    <w:rsid w:val="009439E7"/>
    <w:rsid w:val="00953CB0"/>
    <w:rsid w:val="00967C6B"/>
    <w:rsid w:val="009744A5"/>
    <w:rsid w:val="00994DF8"/>
    <w:rsid w:val="009D1CB3"/>
    <w:rsid w:val="00A4284A"/>
    <w:rsid w:val="00A75F3D"/>
    <w:rsid w:val="00A764A4"/>
    <w:rsid w:val="00A85933"/>
    <w:rsid w:val="00A916DB"/>
    <w:rsid w:val="00A953E9"/>
    <w:rsid w:val="00AA31A2"/>
    <w:rsid w:val="00AA465D"/>
    <w:rsid w:val="00B2507A"/>
    <w:rsid w:val="00B40EE5"/>
    <w:rsid w:val="00B53386"/>
    <w:rsid w:val="00B67B29"/>
    <w:rsid w:val="00B86599"/>
    <w:rsid w:val="00BC5E9E"/>
    <w:rsid w:val="00BC6A85"/>
    <w:rsid w:val="00C409A9"/>
    <w:rsid w:val="00C55C47"/>
    <w:rsid w:val="00C82DC4"/>
    <w:rsid w:val="00C836E2"/>
    <w:rsid w:val="00CD555A"/>
    <w:rsid w:val="00CD72FB"/>
    <w:rsid w:val="00D736AB"/>
    <w:rsid w:val="00D74E7F"/>
    <w:rsid w:val="00DB4CF2"/>
    <w:rsid w:val="00DB5564"/>
    <w:rsid w:val="00E879BC"/>
    <w:rsid w:val="00ED5E4B"/>
    <w:rsid w:val="00EE0C3D"/>
    <w:rsid w:val="00F101B2"/>
    <w:rsid w:val="00F240AF"/>
    <w:rsid w:val="00FA6850"/>
    <w:rsid w:val="00FC2DFB"/>
    <w:rsid w:val="00FC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14:docId w14:val="5ED805C7"/>
  <w15:docId w15:val="{E4E5F10D-968E-4256-9372-51A3CBF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196"/>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B67B29"/>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B67B2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B67B29"/>
    <w:rPr>
      <w:rFonts w:ascii="Times New Roman" w:eastAsia="宋体" w:hAnsi="Times New Roman" w:cs="Times New Roman"/>
      <w:b/>
      <w:bCs/>
      <w:kern w:val="44"/>
      <w:sz w:val="44"/>
      <w:szCs w:val="44"/>
    </w:rPr>
  </w:style>
  <w:style w:type="character" w:customStyle="1" w:styleId="20">
    <w:name w:val="标题 2 字符"/>
    <w:link w:val="2"/>
    <w:uiPriority w:val="99"/>
    <w:locked/>
    <w:rsid w:val="00B67B29"/>
    <w:rPr>
      <w:rFonts w:ascii="Cambria" w:eastAsia="宋体" w:hAnsi="Cambria" w:cs="Times New Roman"/>
      <w:b/>
      <w:bCs/>
      <w:sz w:val="32"/>
      <w:szCs w:val="32"/>
    </w:rPr>
  </w:style>
  <w:style w:type="paragraph" w:styleId="a3">
    <w:name w:val="header"/>
    <w:basedOn w:val="a"/>
    <w:link w:val="a4"/>
    <w:uiPriority w:val="99"/>
    <w:rsid w:val="0093775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937756"/>
    <w:rPr>
      <w:rFonts w:cs="Times New Roman"/>
      <w:sz w:val="18"/>
      <w:szCs w:val="18"/>
    </w:rPr>
  </w:style>
  <w:style w:type="paragraph" w:styleId="a5">
    <w:name w:val="footer"/>
    <w:basedOn w:val="a"/>
    <w:link w:val="a6"/>
    <w:uiPriority w:val="99"/>
    <w:rsid w:val="00937756"/>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937756"/>
    <w:rPr>
      <w:rFonts w:cs="Times New Roman"/>
      <w:sz w:val="18"/>
      <w:szCs w:val="18"/>
    </w:rPr>
  </w:style>
  <w:style w:type="paragraph" w:customStyle="1" w:styleId="Default">
    <w:name w:val="Default"/>
    <w:uiPriority w:val="99"/>
    <w:rsid w:val="00937756"/>
    <w:pPr>
      <w:widowControl w:val="0"/>
      <w:autoSpaceDE w:val="0"/>
      <w:autoSpaceDN w:val="0"/>
      <w:adjustRightInd w:val="0"/>
    </w:pPr>
    <w:rPr>
      <w:rFonts w:ascii="宋体" w:hAnsi="宋体" w:cs="宋体"/>
      <w:color w:val="000000"/>
      <w:sz w:val="24"/>
      <w:szCs w:val="24"/>
    </w:rPr>
  </w:style>
  <w:style w:type="paragraph" w:styleId="a7">
    <w:name w:val="Balloon Text"/>
    <w:basedOn w:val="a"/>
    <w:link w:val="a8"/>
    <w:uiPriority w:val="99"/>
    <w:semiHidden/>
    <w:rsid w:val="00574779"/>
    <w:rPr>
      <w:sz w:val="18"/>
      <w:szCs w:val="18"/>
    </w:rPr>
  </w:style>
  <w:style w:type="character" w:customStyle="1" w:styleId="a8">
    <w:name w:val="批注框文本 字符"/>
    <w:link w:val="a7"/>
    <w:uiPriority w:val="99"/>
    <w:semiHidden/>
    <w:locked/>
    <w:rsid w:val="00574779"/>
    <w:rPr>
      <w:rFonts w:ascii="Times New Roman" w:eastAsia="宋体" w:hAnsi="Times New Roman" w:cs="Times New Roman"/>
      <w:sz w:val="18"/>
      <w:szCs w:val="18"/>
    </w:rPr>
  </w:style>
  <w:style w:type="character" w:customStyle="1" w:styleId="fontstyle21">
    <w:name w:val="fontstyle21"/>
    <w:uiPriority w:val="99"/>
    <w:rsid w:val="002155EF"/>
    <w:rPr>
      <w:rFonts w:ascii="Calibri" w:hAnsi="Calibri" w:cs="Times New Roman"/>
      <w:color w:val="000000"/>
      <w:sz w:val="20"/>
      <w:szCs w:val="20"/>
    </w:rPr>
  </w:style>
  <w:style w:type="paragraph" w:styleId="a9">
    <w:name w:val="List Paragraph"/>
    <w:basedOn w:val="a"/>
    <w:uiPriority w:val="99"/>
    <w:qFormat/>
    <w:rsid w:val="002155EF"/>
    <w:pPr>
      <w:ind w:firstLineChars="200" w:firstLine="420"/>
    </w:pPr>
    <w:rPr>
      <w:rFonts w:ascii="Calibri" w:hAnsi="Calibri"/>
      <w:szCs w:val="22"/>
    </w:rPr>
  </w:style>
  <w:style w:type="character" w:customStyle="1" w:styleId="fontstyle01">
    <w:name w:val="fontstyle01"/>
    <w:uiPriority w:val="99"/>
    <w:rsid w:val="002155EF"/>
    <w:rPr>
      <w:rFonts w:ascii="宋体" w:eastAsia="宋体" w:hAnsi="宋体" w:cs="Times New Roman"/>
      <w:color w:val="000000"/>
      <w:sz w:val="20"/>
      <w:szCs w:val="20"/>
    </w:rPr>
  </w:style>
  <w:style w:type="table" w:styleId="aa">
    <w:name w:val="Table Grid"/>
    <w:basedOn w:val="a1"/>
    <w:uiPriority w:val="99"/>
    <w:rsid w:val="00B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99"/>
    <w:qFormat/>
    <w:rsid w:val="00B86599"/>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rsid w:val="00B86599"/>
  </w:style>
  <w:style w:type="paragraph" w:styleId="TOC2">
    <w:name w:val="toc 2"/>
    <w:basedOn w:val="a"/>
    <w:next w:val="a"/>
    <w:autoRedefine/>
    <w:uiPriority w:val="39"/>
    <w:rsid w:val="00B86599"/>
    <w:pPr>
      <w:ind w:leftChars="200" w:left="420"/>
    </w:pPr>
  </w:style>
  <w:style w:type="character" w:styleId="ab">
    <w:name w:val="Hyperlink"/>
    <w:uiPriority w:val="99"/>
    <w:rsid w:val="00B86599"/>
    <w:rPr>
      <w:rFonts w:cs="Times New Roman"/>
      <w:color w:val="0000FF"/>
      <w:u w:val="single"/>
    </w:rPr>
  </w:style>
  <w:style w:type="character" w:styleId="ac">
    <w:name w:val="Strong"/>
    <w:uiPriority w:val="99"/>
    <w:qFormat/>
    <w:rsid w:val="004233FF"/>
    <w:rPr>
      <w:rFonts w:ascii="Times New Roman" w:eastAsia="宋体" w:hAnsi="Times New Roman" w:cs="Times New Roman"/>
      <w:b/>
    </w:rPr>
  </w:style>
  <w:style w:type="paragraph" w:styleId="ad">
    <w:name w:val="caption"/>
    <w:basedOn w:val="a"/>
    <w:next w:val="a"/>
    <w:uiPriority w:val="99"/>
    <w:qFormat/>
    <w:rsid w:val="004233FF"/>
    <w:pPr>
      <w:widowControl/>
      <w:jc w:val="left"/>
    </w:pPr>
    <w:rPr>
      <w:rFonts w:ascii="Calibri" w:hAnsi="Calibri"/>
      <w:b/>
      <w:bCs/>
      <w:color w:val="365F91"/>
      <w:kern w:val="0"/>
      <w:sz w:val="16"/>
      <w:szCs w:val="16"/>
      <w:lang w:eastAsia="en-US"/>
    </w:rPr>
  </w:style>
  <w:style w:type="paragraph" w:styleId="ae">
    <w:name w:val="Title"/>
    <w:basedOn w:val="a"/>
    <w:next w:val="a"/>
    <w:link w:val="af"/>
    <w:uiPriority w:val="99"/>
    <w:qFormat/>
    <w:rsid w:val="004233FF"/>
    <w:pPr>
      <w:spacing w:before="240" w:after="60"/>
      <w:jc w:val="center"/>
      <w:outlineLvl w:val="0"/>
    </w:pPr>
    <w:rPr>
      <w:rFonts w:ascii="Cambria" w:hAnsi="Cambria"/>
      <w:b/>
      <w:bCs/>
      <w:sz w:val="32"/>
      <w:szCs w:val="32"/>
    </w:rPr>
  </w:style>
  <w:style w:type="character" w:customStyle="1" w:styleId="af">
    <w:name w:val="标题 字符"/>
    <w:link w:val="ae"/>
    <w:uiPriority w:val="99"/>
    <w:locked/>
    <w:rsid w:val="004233FF"/>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420359">
      <w:marLeft w:val="0"/>
      <w:marRight w:val="0"/>
      <w:marTop w:val="0"/>
      <w:marBottom w:val="0"/>
      <w:divBdr>
        <w:top w:val="none" w:sz="0" w:space="0" w:color="auto"/>
        <w:left w:val="none" w:sz="0" w:space="0" w:color="auto"/>
        <w:bottom w:val="none" w:sz="0" w:space="0" w:color="auto"/>
        <w:right w:val="none" w:sz="0" w:space="0" w:color="auto"/>
      </w:divBdr>
    </w:div>
    <w:div w:id="1765420360">
      <w:marLeft w:val="0"/>
      <w:marRight w:val="0"/>
      <w:marTop w:val="0"/>
      <w:marBottom w:val="0"/>
      <w:divBdr>
        <w:top w:val="none" w:sz="0" w:space="0" w:color="auto"/>
        <w:left w:val="none" w:sz="0" w:space="0" w:color="auto"/>
        <w:bottom w:val="none" w:sz="0" w:space="0" w:color="auto"/>
        <w:right w:val="none" w:sz="0" w:space="0" w:color="auto"/>
      </w:divBdr>
    </w:div>
    <w:div w:id="1765420361">
      <w:marLeft w:val="0"/>
      <w:marRight w:val="0"/>
      <w:marTop w:val="0"/>
      <w:marBottom w:val="0"/>
      <w:divBdr>
        <w:top w:val="none" w:sz="0" w:space="0" w:color="auto"/>
        <w:left w:val="none" w:sz="0" w:space="0" w:color="auto"/>
        <w:bottom w:val="none" w:sz="0" w:space="0" w:color="auto"/>
        <w:right w:val="none" w:sz="0" w:space="0" w:color="auto"/>
      </w:divBdr>
    </w:div>
    <w:div w:id="1765420362">
      <w:marLeft w:val="0"/>
      <w:marRight w:val="0"/>
      <w:marTop w:val="0"/>
      <w:marBottom w:val="0"/>
      <w:divBdr>
        <w:top w:val="none" w:sz="0" w:space="0" w:color="auto"/>
        <w:left w:val="none" w:sz="0" w:space="0" w:color="auto"/>
        <w:bottom w:val="none" w:sz="0" w:space="0" w:color="auto"/>
        <w:right w:val="none" w:sz="0" w:space="0" w:color="auto"/>
      </w:divBdr>
    </w:div>
    <w:div w:id="1765420363">
      <w:marLeft w:val="0"/>
      <w:marRight w:val="0"/>
      <w:marTop w:val="0"/>
      <w:marBottom w:val="0"/>
      <w:divBdr>
        <w:top w:val="none" w:sz="0" w:space="0" w:color="auto"/>
        <w:left w:val="none" w:sz="0" w:space="0" w:color="auto"/>
        <w:bottom w:val="none" w:sz="0" w:space="0" w:color="auto"/>
        <w:right w:val="none" w:sz="0" w:space="0" w:color="auto"/>
      </w:divBdr>
    </w:div>
    <w:div w:id="1765420364">
      <w:marLeft w:val="0"/>
      <w:marRight w:val="0"/>
      <w:marTop w:val="0"/>
      <w:marBottom w:val="0"/>
      <w:divBdr>
        <w:top w:val="none" w:sz="0" w:space="0" w:color="auto"/>
        <w:left w:val="none" w:sz="0" w:space="0" w:color="auto"/>
        <w:bottom w:val="none" w:sz="0" w:space="0" w:color="auto"/>
        <w:right w:val="none" w:sz="0" w:space="0" w:color="auto"/>
      </w:divBdr>
    </w:div>
    <w:div w:id="1765420365">
      <w:marLeft w:val="0"/>
      <w:marRight w:val="0"/>
      <w:marTop w:val="0"/>
      <w:marBottom w:val="0"/>
      <w:divBdr>
        <w:top w:val="none" w:sz="0" w:space="0" w:color="auto"/>
        <w:left w:val="none" w:sz="0" w:space="0" w:color="auto"/>
        <w:bottom w:val="none" w:sz="0" w:space="0" w:color="auto"/>
        <w:right w:val="none" w:sz="0" w:space="0" w:color="auto"/>
      </w:divBdr>
    </w:div>
    <w:div w:id="1765420366">
      <w:marLeft w:val="0"/>
      <w:marRight w:val="0"/>
      <w:marTop w:val="0"/>
      <w:marBottom w:val="0"/>
      <w:divBdr>
        <w:top w:val="none" w:sz="0" w:space="0" w:color="auto"/>
        <w:left w:val="none" w:sz="0" w:space="0" w:color="auto"/>
        <w:bottom w:val="none" w:sz="0" w:space="0" w:color="auto"/>
        <w:right w:val="none" w:sz="0" w:space="0" w:color="auto"/>
      </w:divBdr>
    </w:div>
    <w:div w:id="18707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海洋学院实习总结报告（教师版）</dc:title>
  <dc:subject/>
  <dc:creator>admin</dc:creator>
  <cp:keywords/>
  <dc:description/>
  <cp:lastModifiedBy>Xuegang Chen</cp:lastModifiedBy>
  <cp:revision>13</cp:revision>
  <cp:lastPrinted>2017-10-19T02:03:00Z</cp:lastPrinted>
  <dcterms:created xsi:type="dcterms:W3CDTF">2018-09-26T01:33:00Z</dcterms:created>
  <dcterms:modified xsi:type="dcterms:W3CDTF">2018-09-27T03:15:00Z</dcterms:modified>
</cp:coreProperties>
</file>