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23FD5" w14:textId="4FEBC203" w:rsidR="002016B5" w:rsidRPr="00073813" w:rsidRDefault="003D1B3D" w:rsidP="00073813">
      <w:pPr>
        <w:jc w:val="center"/>
        <w:rPr>
          <w:rFonts w:ascii="宋体" w:eastAsia="宋体" w:hAnsi="宋体"/>
          <w:sz w:val="30"/>
          <w:szCs w:val="30"/>
        </w:rPr>
      </w:pPr>
      <w:r w:rsidRPr="00073813">
        <w:rPr>
          <w:rFonts w:ascii="宋体" w:eastAsia="宋体" w:hAnsi="宋体" w:hint="eastAsia"/>
          <w:sz w:val="30"/>
          <w:szCs w:val="30"/>
        </w:rPr>
        <w:t>2</w:t>
      </w:r>
      <w:r w:rsidRPr="00073813">
        <w:rPr>
          <w:rFonts w:ascii="宋体" w:eastAsia="宋体" w:hAnsi="宋体"/>
          <w:sz w:val="30"/>
          <w:szCs w:val="30"/>
        </w:rPr>
        <w:t>018</w:t>
      </w:r>
      <w:r w:rsidRPr="00073813">
        <w:rPr>
          <w:rFonts w:ascii="宋体" w:eastAsia="宋体" w:hAnsi="宋体" w:hint="eastAsia"/>
          <w:sz w:val="30"/>
          <w:szCs w:val="30"/>
        </w:rPr>
        <w:t>年浙江大学青年教师教学技能竞赛</w:t>
      </w:r>
    </w:p>
    <w:p w14:paraId="227ED9AA" w14:textId="69B3AB1F" w:rsidR="003D1B3D" w:rsidRPr="00073813" w:rsidRDefault="003D1B3D" w:rsidP="00073813">
      <w:pPr>
        <w:jc w:val="center"/>
        <w:rPr>
          <w:rFonts w:ascii="宋体" w:eastAsia="宋体" w:hAnsi="宋体"/>
          <w:sz w:val="30"/>
          <w:szCs w:val="30"/>
        </w:rPr>
      </w:pPr>
      <w:r w:rsidRPr="00073813">
        <w:rPr>
          <w:rFonts w:ascii="宋体" w:eastAsia="宋体" w:hAnsi="宋体" w:hint="eastAsia"/>
          <w:sz w:val="30"/>
          <w:szCs w:val="30"/>
        </w:rPr>
        <w:t>教学设计方案</w:t>
      </w:r>
    </w:p>
    <w:p w14:paraId="36A9A713" w14:textId="257B5C78" w:rsidR="003D1B3D" w:rsidRPr="0085425C" w:rsidRDefault="003D1B3D" w:rsidP="00073813">
      <w:pPr>
        <w:jc w:val="center"/>
        <w:rPr>
          <w:rFonts w:ascii="宋体" w:eastAsia="宋体" w:hAnsi="宋体"/>
          <w:sz w:val="30"/>
          <w:szCs w:val="30"/>
        </w:rPr>
      </w:pPr>
    </w:p>
    <w:p w14:paraId="089735E6" w14:textId="28BF207D" w:rsidR="003D1B3D" w:rsidRPr="00073813" w:rsidRDefault="003D1B3D" w:rsidP="00073813">
      <w:pPr>
        <w:jc w:val="center"/>
        <w:rPr>
          <w:rFonts w:ascii="宋体" w:eastAsia="宋体" w:hAnsi="宋体"/>
          <w:sz w:val="30"/>
          <w:szCs w:val="30"/>
        </w:rPr>
      </w:pPr>
      <w:r w:rsidRPr="00073813">
        <w:rPr>
          <w:rFonts w:ascii="宋体" w:eastAsia="宋体" w:hAnsi="宋体" w:hint="eastAsia"/>
          <w:sz w:val="30"/>
          <w:szCs w:val="30"/>
        </w:rPr>
        <w:t>海洋地质学基础（1</w:t>
      </w:r>
      <w:r w:rsidRPr="00073813">
        <w:rPr>
          <w:rFonts w:ascii="宋体" w:eastAsia="宋体" w:hAnsi="宋体"/>
          <w:sz w:val="30"/>
          <w:szCs w:val="30"/>
        </w:rPr>
        <w:t>.5</w:t>
      </w:r>
      <w:r w:rsidRPr="00073813">
        <w:rPr>
          <w:rFonts w:ascii="宋体" w:eastAsia="宋体" w:hAnsi="宋体" w:hint="eastAsia"/>
          <w:sz w:val="30"/>
          <w:szCs w:val="30"/>
        </w:rPr>
        <w:t>学分）</w:t>
      </w:r>
    </w:p>
    <w:p w14:paraId="005ECD2E" w14:textId="3BD74B08" w:rsidR="003D1B3D" w:rsidRPr="00073813" w:rsidRDefault="003D1B3D" w:rsidP="00073813">
      <w:pPr>
        <w:jc w:val="center"/>
        <w:rPr>
          <w:rFonts w:ascii="宋体" w:eastAsia="宋体" w:hAnsi="宋体"/>
          <w:sz w:val="30"/>
          <w:szCs w:val="30"/>
        </w:rPr>
      </w:pPr>
      <w:r w:rsidRPr="00073813">
        <w:rPr>
          <w:rFonts w:ascii="宋体" w:eastAsia="宋体" w:hAnsi="宋体" w:hint="eastAsia"/>
          <w:sz w:val="30"/>
          <w:szCs w:val="30"/>
        </w:rPr>
        <w:t>第六章 海底热液活动</w:t>
      </w:r>
    </w:p>
    <w:p w14:paraId="4D664633" w14:textId="679FF9A0" w:rsidR="003D1B3D" w:rsidRPr="00073813" w:rsidRDefault="003D1B3D" w:rsidP="00073813">
      <w:pPr>
        <w:jc w:val="center"/>
        <w:rPr>
          <w:rFonts w:ascii="宋体" w:eastAsia="宋体" w:hAnsi="宋体"/>
          <w:sz w:val="30"/>
          <w:szCs w:val="30"/>
        </w:rPr>
      </w:pPr>
    </w:p>
    <w:p w14:paraId="7F386CED" w14:textId="6417D13E" w:rsidR="003D1B3D" w:rsidRPr="00073813" w:rsidRDefault="003D1B3D" w:rsidP="00073813">
      <w:pPr>
        <w:jc w:val="center"/>
        <w:rPr>
          <w:rFonts w:ascii="宋体" w:eastAsia="宋体" w:hAnsi="宋体"/>
          <w:sz w:val="30"/>
          <w:szCs w:val="30"/>
        </w:rPr>
      </w:pPr>
      <w:r w:rsidRPr="00073813">
        <w:rPr>
          <w:rFonts w:ascii="宋体" w:eastAsia="宋体" w:hAnsi="宋体" w:hint="eastAsia"/>
          <w:sz w:val="30"/>
          <w:szCs w:val="30"/>
        </w:rPr>
        <w:t>主讲教师：陈雪刚副教授</w:t>
      </w:r>
    </w:p>
    <w:p w14:paraId="65085B53" w14:textId="65CE28CE" w:rsidR="003D1B3D" w:rsidRPr="00073813" w:rsidRDefault="003D1B3D" w:rsidP="00073813">
      <w:pPr>
        <w:jc w:val="center"/>
        <w:rPr>
          <w:rFonts w:ascii="宋体" w:eastAsia="宋体" w:hAnsi="宋体"/>
          <w:sz w:val="30"/>
          <w:szCs w:val="30"/>
        </w:rPr>
      </w:pPr>
      <w:r w:rsidRPr="00073813">
        <w:rPr>
          <w:rFonts w:ascii="宋体" w:eastAsia="宋体" w:hAnsi="宋体" w:hint="eastAsia"/>
          <w:sz w:val="30"/>
          <w:szCs w:val="30"/>
        </w:rPr>
        <w:t>浙江大学海洋学院</w:t>
      </w:r>
    </w:p>
    <w:p w14:paraId="3E5EC5AC" w14:textId="4701D21F" w:rsidR="00073813" w:rsidRDefault="00073813"/>
    <w:p w14:paraId="2BE6B9D1" w14:textId="4D735680" w:rsidR="0085425C" w:rsidRDefault="0085425C"/>
    <w:p w14:paraId="5CCA4297" w14:textId="56698FBE" w:rsidR="0085425C" w:rsidRDefault="0085425C"/>
    <w:p w14:paraId="2ABC53A7" w14:textId="15E1E92A" w:rsidR="0085425C" w:rsidRDefault="0085425C"/>
    <w:p w14:paraId="16BAAC47" w14:textId="126FE63B" w:rsidR="0085425C" w:rsidRDefault="0085425C"/>
    <w:p w14:paraId="69E00F04" w14:textId="53AD0563" w:rsidR="0085425C" w:rsidRDefault="0085425C"/>
    <w:p w14:paraId="2FB48740" w14:textId="3BB56563" w:rsidR="0085425C" w:rsidRDefault="0085425C"/>
    <w:p w14:paraId="38FF5737" w14:textId="36C1A110" w:rsidR="0085425C" w:rsidRDefault="0085425C"/>
    <w:p w14:paraId="3D4CB29D" w14:textId="77777777" w:rsidR="0085425C" w:rsidRDefault="0085425C">
      <w:pPr>
        <w:rPr>
          <w:rFonts w:hint="eastAsia"/>
        </w:rPr>
      </w:pPr>
    </w:p>
    <w:p w14:paraId="7B4A629A" w14:textId="1AA354DC" w:rsidR="003D1B3D" w:rsidRPr="00073813" w:rsidRDefault="003D1B3D" w:rsidP="00073813">
      <w:pPr>
        <w:spacing w:beforeLines="50" w:before="156" w:afterLines="50" w:after="156" w:line="360" w:lineRule="auto"/>
        <w:rPr>
          <w:rFonts w:ascii="宋体" w:eastAsia="宋体" w:hAnsi="宋体"/>
          <w:b/>
          <w:sz w:val="28"/>
          <w:szCs w:val="24"/>
        </w:rPr>
      </w:pPr>
      <w:r w:rsidRPr="00073813">
        <w:rPr>
          <w:rFonts w:ascii="宋体" w:eastAsia="宋体" w:hAnsi="宋体" w:hint="eastAsia"/>
          <w:b/>
          <w:sz w:val="28"/>
          <w:szCs w:val="24"/>
        </w:rPr>
        <w:t>一、教学目标</w:t>
      </w:r>
    </w:p>
    <w:p w14:paraId="0C06BAA7" w14:textId="531E1972" w:rsidR="003D1B3D" w:rsidRPr="00073813" w:rsidRDefault="003D1B3D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（一）传授知识</w:t>
      </w:r>
    </w:p>
    <w:p w14:paraId="44C3078D" w14:textId="44C8F697" w:rsidR="003D1B3D" w:rsidRPr="00073813" w:rsidRDefault="003D1B3D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1.</w:t>
      </w:r>
      <w:r w:rsidRPr="00073813">
        <w:rPr>
          <w:rFonts w:ascii="宋体" w:eastAsia="宋体" w:hAnsi="宋体"/>
          <w:sz w:val="24"/>
          <w:szCs w:val="24"/>
        </w:rPr>
        <w:t xml:space="preserve"> </w:t>
      </w:r>
      <w:r w:rsidRPr="00073813">
        <w:rPr>
          <w:rFonts w:ascii="宋体" w:eastAsia="宋体" w:hAnsi="宋体" w:hint="eastAsia"/>
          <w:sz w:val="24"/>
          <w:szCs w:val="24"/>
        </w:rPr>
        <w:t>理解海底热液活动的形成机理</w:t>
      </w:r>
    </w:p>
    <w:p w14:paraId="6CA8D924" w14:textId="61A80CDF" w:rsidR="003D1B3D" w:rsidRPr="00073813" w:rsidRDefault="003D1B3D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2.</w:t>
      </w:r>
      <w:r w:rsidRPr="00073813">
        <w:rPr>
          <w:rFonts w:ascii="宋体" w:eastAsia="宋体" w:hAnsi="宋体"/>
          <w:sz w:val="24"/>
          <w:szCs w:val="24"/>
        </w:rPr>
        <w:t xml:space="preserve"> </w:t>
      </w:r>
      <w:r w:rsidRPr="00073813">
        <w:rPr>
          <w:rFonts w:ascii="宋体" w:eastAsia="宋体" w:hAnsi="宋体" w:hint="eastAsia"/>
          <w:sz w:val="24"/>
          <w:szCs w:val="24"/>
        </w:rPr>
        <w:t>掌握控制热液化学组分的因素</w:t>
      </w:r>
    </w:p>
    <w:p w14:paraId="0702A4FA" w14:textId="1C293C69" w:rsidR="003D1B3D" w:rsidRPr="00073813" w:rsidRDefault="003D1B3D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（二）培养思维</w:t>
      </w:r>
    </w:p>
    <w:p w14:paraId="74FF3D44" w14:textId="42FAD982" w:rsidR="003D1B3D" w:rsidRPr="00073813" w:rsidRDefault="003D1B3D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1.</w:t>
      </w:r>
      <w:r w:rsidRPr="00073813">
        <w:rPr>
          <w:rFonts w:ascii="宋体" w:eastAsia="宋体" w:hAnsi="宋体"/>
          <w:sz w:val="24"/>
          <w:szCs w:val="24"/>
        </w:rPr>
        <w:t xml:space="preserve"> </w:t>
      </w:r>
      <w:r w:rsidRPr="00073813">
        <w:rPr>
          <w:rFonts w:ascii="宋体" w:eastAsia="宋体" w:hAnsi="宋体" w:hint="eastAsia"/>
          <w:sz w:val="24"/>
          <w:szCs w:val="24"/>
        </w:rPr>
        <w:t>透过地质现象看本质</w:t>
      </w:r>
    </w:p>
    <w:p w14:paraId="57D1BEDA" w14:textId="42426504" w:rsidR="003D1B3D" w:rsidRPr="00073813" w:rsidRDefault="003D1B3D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2.</w:t>
      </w:r>
      <w:r w:rsidRPr="00073813">
        <w:rPr>
          <w:rFonts w:ascii="宋体" w:eastAsia="宋体" w:hAnsi="宋体"/>
          <w:sz w:val="24"/>
          <w:szCs w:val="24"/>
        </w:rPr>
        <w:t xml:space="preserve"> </w:t>
      </w:r>
      <w:r w:rsidRPr="00073813">
        <w:rPr>
          <w:rFonts w:ascii="宋体" w:eastAsia="宋体" w:hAnsi="宋体" w:hint="eastAsia"/>
          <w:sz w:val="24"/>
          <w:szCs w:val="24"/>
        </w:rPr>
        <w:t>将今论古、回推溯源的思维方式</w:t>
      </w:r>
    </w:p>
    <w:p w14:paraId="082A274B" w14:textId="27C26583" w:rsidR="003D1B3D" w:rsidRPr="00073813" w:rsidRDefault="003D1B3D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（三）培养兴趣</w:t>
      </w:r>
    </w:p>
    <w:p w14:paraId="4F117D73" w14:textId="54D22A6E" w:rsidR="003D1B3D" w:rsidRPr="00073813" w:rsidRDefault="003D1B3D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通过基本知识的传授，培养学生从事海洋地质学研究的兴趣</w:t>
      </w:r>
      <w:r w:rsidR="00073813">
        <w:rPr>
          <w:rFonts w:ascii="宋体" w:eastAsia="宋体" w:hAnsi="宋体" w:hint="eastAsia"/>
          <w:sz w:val="24"/>
          <w:szCs w:val="24"/>
        </w:rPr>
        <w:t>。</w:t>
      </w:r>
    </w:p>
    <w:p w14:paraId="71164287" w14:textId="5F80F6E3" w:rsidR="003D1B3D" w:rsidRPr="00073813" w:rsidRDefault="003D1B3D" w:rsidP="00073813">
      <w:pPr>
        <w:spacing w:beforeLines="50" w:before="156" w:afterLines="50" w:after="156" w:line="360" w:lineRule="auto"/>
        <w:rPr>
          <w:rFonts w:ascii="宋体" w:eastAsia="宋体" w:hAnsi="宋体"/>
          <w:b/>
          <w:sz w:val="28"/>
          <w:szCs w:val="24"/>
        </w:rPr>
      </w:pPr>
      <w:r w:rsidRPr="00073813">
        <w:rPr>
          <w:rFonts w:ascii="宋体" w:eastAsia="宋体" w:hAnsi="宋体" w:hint="eastAsia"/>
          <w:b/>
          <w:sz w:val="28"/>
          <w:szCs w:val="24"/>
        </w:rPr>
        <w:lastRenderedPageBreak/>
        <w:t>二、教学思想</w:t>
      </w:r>
    </w:p>
    <w:p w14:paraId="521AFA29" w14:textId="54D68773" w:rsidR="005C0709" w:rsidRPr="00073813" w:rsidRDefault="005C0709" w:rsidP="00073813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与一般的理工科课程相比，海洋地质学基础这门课程没有大量的公式推导、没有需要记忆的定理公理，各个教学章节之间相对独立；这门课程看似简单、科普。但是在实际教学过程中，学生却普遍反映地质学相关的课程远比其他课程更为难学，这是因为学好地质学相关课程必先培养极强的地质学思维。因此，这门课的教学思想强调</w:t>
      </w:r>
      <w:r w:rsidR="00881F81" w:rsidRPr="00073813">
        <w:rPr>
          <w:rFonts w:ascii="宋体" w:eastAsia="宋体" w:hAnsi="宋体" w:hint="eastAsia"/>
          <w:sz w:val="24"/>
          <w:szCs w:val="24"/>
        </w:rPr>
        <w:t>对学生</w:t>
      </w:r>
      <w:r w:rsidRPr="00073813">
        <w:rPr>
          <w:rFonts w:ascii="宋体" w:eastAsia="宋体" w:hAnsi="宋体" w:hint="eastAsia"/>
          <w:b/>
          <w:sz w:val="24"/>
          <w:szCs w:val="24"/>
        </w:rPr>
        <w:t>地质学思维</w:t>
      </w:r>
      <w:r w:rsidR="00073813">
        <w:rPr>
          <w:rFonts w:ascii="宋体" w:eastAsia="宋体" w:hAnsi="宋体" w:hint="eastAsia"/>
          <w:b/>
          <w:sz w:val="24"/>
          <w:szCs w:val="24"/>
        </w:rPr>
        <w:t>方式</w:t>
      </w:r>
      <w:r w:rsidRPr="00073813">
        <w:rPr>
          <w:rFonts w:ascii="宋体" w:eastAsia="宋体" w:hAnsi="宋体" w:hint="eastAsia"/>
          <w:b/>
          <w:sz w:val="24"/>
          <w:szCs w:val="24"/>
        </w:rPr>
        <w:t>的培养</w:t>
      </w:r>
      <w:r w:rsidRPr="00073813">
        <w:rPr>
          <w:rFonts w:ascii="宋体" w:eastAsia="宋体" w:hAnsi="宋体" w:hint="eastAsia"/>
          <w:sz w:val="24"/>
          <w:szCs w:val="24"/>
        </w:rPr>
        <w:t>：</w:t>
      </w:r>
    </w:p>
    <w:p w14:paraId="2C3B2D58" w14:textId="401AE694" w:rsidR="005C0709" w:rsidRPr="00073813" w:rsidRDefault="005C0709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（1）趣味性：通过讲故事的方法，结合个人亲身经历中的奇闻趣事，“勾引”学生听课的兴趣，将普</w:t>
      </w:r>
      <w:bookmarkStart w:id="0" w:name="_GoBack"/>
      <w:bookmarkEnd w:id="0"/>
      <w:r w:rsidRPr="00073813">
        <w:rPr>
          <w:rFonts w:ascii="宋体" w:eastAsia="宋体" w:hAnsi="宋体" w:hint="eastAsia"/>
          <w:sz w:val="24"/>
          <w:szCs w:val="24"/>
        </w:rPr>
        <w:t>遍认为枯燥的地质学课程变得趣味十足；</w:t>
      </w:r>
    </w:p>
    <w:p w14:paraId="630C8E09" w14:textId="0D32022B" w:rsidR="005C0709" w:rsidRPr="00073813" w:rsidRDefault="005C0709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（2）主题式教学：由于海洋地质学各个教学章节之间相对独立，将这门课程分成一系列主题</w:t>
      </w:r>
      <w:r w:rsidR="00881F81" w:rsidRPr="00073813">
        <w:rPr>
          <w:rFonts w:ascii="宋体" w:eastAsia="宋体" w:hAnsi="宋体" w:hint="eastAsia"/>
          <w:sz w:val="24"/>
          <w:szCs w:val="24"/>
        </w:rPr>
        <w:t>。各个主题之间采用不同的教学手段，例如，在介绍地震、海啸等地质灾害这一章节时，利用大量的</w:t>
      </w:r>
      <w:r w:rsidR="006318EF" w:rsidRPr="00073813">
        <w:rPr>
          <w:rFonts w:ascii="宋体" w:eastAsia="宋体" w:hAnsi="宋体" w:hint="eastAsia"/>
          <w:sz w:val="24"/>
          <w:szCs w:val="24"/>
        </w:rPr>
        <w:t>图片和视频</w:t>
      </w:r>
      <w:r w:rsidR="00881F81" w:rsidRPr="00073813">
        <w:rPr>
          <w:rFonts w:ascii="宋体" w:eastAsia="宋体" w:hAnsi="宋体" w:hint="eastAsia"/>
          <w:sz w:val="24"/>
          <w:szCs w:val="24"/>
        </w:rPr>
        <w:t>资料、结合课堂理论教学，加深学生对地质灾害的直观感受；在介绍海底热液体系这一章节时，则采用类比和启发式问话，培养学生的地质学思维方式。</w:t>
      </w:r>
    </w:p>
    <w:p w14:paraId="1A48E693" w14:textId="2882A27F" w:rsidR="00881F81" w:rsidRPr="00073813" w:rsidRDefault="00881F81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（3）注重课堂交互，调动学生的主动积极性。</w:t>
      </w:r>
    </w:p>
    <w:p w14:paraId="36A0B8D4" w14:textId="4A8C644B" w:rsidR="00881F81" w:rsidRPr="00073813" w:rsidRDefault="00881F81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（4）每次课后留有一道思考题，学生需根本思考题的内容，查阅文献、并结合课程所学内容，撰写一篇课程论文。课程论文及报告占总分的4</w:t>
      </w:r>
      <w:r w:rsidRPr="00073813">
        <w:rPr>
          <w:rFonts w:ascii="宋体" w:eastAsia="宋体" w:hAnsi="宋体"/>
          <w:sz w:val="24"/>
          <w:szCs w:val="24"/>
        </w:rPr>
        <w:t>0</w:t>
      </w:r>
      <w:r w:rsidRPr="00073813">
        <w:rPr>
          <w:rFonts w:ascii="宋体" w:eastAsia="宋体" w:hAnsi="宋体" w:hint="eastAsia"/>
          <w:sz w:val="24"/>
          <w:szCs w:val="24"/>
        </w:rPr>
        <w:t>%。课程论文的撰写可以有效地培养学生在相关领域的研究思维。</w:t>
      </w:r>
    </w:p>
    <w:p w14:paraId="06F06C5D" w14:textId="065491A8" w:rsidR="00881F81" w:rsidRPr="00073813" w:rsidRDefault="00881F81" w:rsidP="00073813">
      <w:pPr>
        <w:spacing w:beforeLines="50" w:before="156" w:afterLines="50" w:after="156" w:line="360" w:lineRule="auto"/>
        <w:rPr>
          <w:rFonts w:ascii="宋体" w:eastAsia="宋体" w:hAnsi="宋体"/>
          <w:b/>
          <w:sz w:val="28"/>
          <w:szCs w:val="24"/>
        </w:rPr>
      </w:pPr>
      <w:r w:rsidRPr="00073813">
        <w:rPr>
          <w:rFonts w:ascii="宋体" w:eastAsia="宋体" w:hAnsi="宋体" w:hint="eastAsia"/>
          <w:b/>
          <w:sz w:val="28"/>
          <w:szCs w:val="24"/>
        </w:rPr>
        <w:t>三、教学方法</w:t>
      </w:r>
    </w:p>
    <w:p w14:paraId="756489E8" w14:textId="4892BD6E" w:rsidR="00881F81" w:rsidRPr="00073813" w:rsidRDefault="00881F81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1.</w:t>
      </w:r>
      <w:r w:rsidRPr="00073813">
        <w:rPr>
          <w:rFonts w:ascii="宋体" w:eastAsia="宋体" w:hAnsi="宋体"/>
          <w:sz w:val="24"/>
          <w:szCs w:val="24"/>
        </w:rPr>
        <w:t xml:space="preserve"> </w:t>
      </w:r>
      <w:r w:rsidRPr="00073813">
        <w:rPr>
          <w:rFonts w:ascii="宋体" w:eastAsia="宋体" w:hAnsi="宋体" w:hint="eastAsia"/>
          <w:sz w:val="24"/>
          <w:szCs w:val="24"/>
        </w:rPr>
        <w:t>采用类比、图形简化、视频模拟等手段，将复杂、枯燥的海洋地质学</w:t>
      </w:r>
      <w:r w:rsidR="006318EF" w:rsidRPr="00073813">
        <w:rPr>
          <w:rFonts w:ascii="宋体" w:eastAsia="宋体" w:hAnsi="宋体" w:hint="eastAsia"/>
          <w:sz w:val="24"/>
          <w:szCs w:val="24"/>
        </w:rPr>
        <w:t>现象</w:t>
      </w:r>
      <w:r w:rsidRPr="00073813">
        <w:rPr>
          <w:rFonts w:ascii="宋体" w:eastAsia="宋体" w:hAnsi="宋体" w:hint="eastAsia"/>
          <w:sz w:val="24"/>
          <w:szCs w:val="24"/>
        </w:rPr>
        <w:t>简化为简单易理解</w:t>
      </w:r>
      <w:r w:rsidR="006318EF" w:rsidRPr="00073813">
        <w:rPr>
          <w:rFonts w:ascii="宋体" w:eastAsia="宋体" w:hAnsi="宋体" w:hint="eastAsia"/>
          <w:sz w:val="24"/>
          <w:szCs w:val="24"/>
        </w:rPr>
        <w:t>的知识。</w:t>
      </w:r>
    </w:p>
    <w:p w14:paraId="407A0F0F" w14:textId="1593701C" w:rsidR="006318EF" w:rsidRPr="00073813" w:rsidRDefault="006318EF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073813">
        <w:rPr>
          <w:rFonts w:ascii="宋体" w:eastAsia="宋体" w:hAnsi="宋体" w:hint="eastAsia"/>
          <w:sz w:val="24"/>
          <w:szCs w:val="24"/>
        </w:rPr>
        <w:t>2.</w:t>
      </w:r>
      <w:r w:rsidRPr="00073813">
        <w:rPr>
          <w:rFonts w:ascii="宋体" w:eastAsia="宋体" w:hAnsi="宋体"/>
          <w:sz w:val="24"/>
          <w:szCs w:val="24"/>
        </w:rPr>
        <w:t xml:space="preserve"> </w:t>
      </w:r>
      <w:r w:rsidRPr="00073813">
        <w:rPr>
          <w:rFonts w:ascii="宋体" w:eastAsia="宋体" w:hAnsi="宋体" w:hint="eastAsia"/>
          <w:sz w:val="24"/>
          <w:szCs w:val="24"/>
        </w:rPr>
        <w:t>大量使用启发式问话，培养学生的地质学思维方式；关注课堂中学生的积极性、情绪等的变化，利用丰富的海洋地质学相关的奇闻趣事、个人经历，调动学生的课堂投入度。</w:t>
      </w:r>
    </w:p>
    <w:p w14:paraId="54409BCA" w14:textId="58A1D603" w:rsidR="006318EF" w:rsidRPr="00073813" w:rsidRDefault="006318EF" w:rsidP="00073813">
      <w:pPr>
        <w:spacing w:beforeLines="50" w:before="156" w:afterLines="50" w:after="156" w:line="360" w:lineRule="auto"/>
        <w:rPr>
          <w:rFonts w:ascii="宋体" w:eastAsia="宋体" w:hAnsi="宋体"/>
          <w:b/>
          <w:sz w:val="28"/>
          <w:szCs w:val="24"/>
        </w:rPr>
      </w:pPr>
      <w:r w:rsidRPr="00073813">
        <w:rPr>
          <w:rFonts w:ascii="宋体" w:eastAsia="宋体" w:hAnsi="宋体" w:hint="eastAsia"/>
          <w:b/>
          <w:sz w:val="28"/>
          <w:szCs w:val="24"/>
        </w:rPr>
        <w:t>四、教学过程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482"/>
        <w:gridCol w:w="2763"/>
        <w:gridCol w:w="1355"/>
      </w:tblGrid>
      <w:tr w:rsidR="006318EF" w:rsidRPr="00073813" w14:paraId="2171B156" w14:textId="7BFD2559" w:rsidTr="00C22410">
        <w:tc>
          <w:tcPr>
            <w:tcW w:w="1696" w:type="dxa"/>
          </w:tcPr>
          <w:p w14:paraId="5F4EB11F" w14:textId="144FC999" w:rsidR="006318EF" w:rsidRPr="00073813" w:rsidRDefault="006318EF" w:rsidP="00073813">
            <w:pPr>
              <w:spacing w:beforeLines="50" w:before="156" w:afterLines="50" w:after="156"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73813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知识点</w:t>
            </w:r>
          </w:p>
        </w:tc>
        <w:tc>
          <w:tcPr>
            <w:tcW w:w="2482" w:type="dxa"/>
          </w:tcPr>
          <w:p w14:paraId="68EDC954" w14:textId="10CB2C51" w:rsidR="006318EF" w:rsidRPr="00073813" w:rsidRDefault="006318EF" w:rsidP="00073813">
            <w:pPr>
              <w:spacing w:beforeLines="50" w:before="156" w:afterLines="50" w:after="156"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73813">
              <w:rPr>
                <w:rFonts w:ascii="宋体" w:eastAsia="宋体" w:hAnsi="宋体" w:hint="eastAsia"/>
                <w:b/>
                <w:sz w:val="24"/>
                <w:szCs w:val="24"/>
              </w:rPr>
              <w:t>教学方法</w:t>
            </w:r>
          </w:p>
        </w:tc>
        <w:tc>
          <w:tcPr>
            <w:tcW w:w="2763" w:type="dxa"/>
          </w:tcPr>
          <w:p w14:paraId="055177E8" w14:textId="25AA3D36" w:rsidR="006318EF" w:rsidRPr="00073813" w:rsidRDefault="006318EF" w:rsidP="00073813">
            <w:pPr>
              <w:spacing w:beforeLines="50" w:before="156" w:afterLines="50" w:after="156"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73813">
              <w:rPr>
                <w:rFonts w:ascii="宋体" w:eastAsia="宋体" w:hAnsi="宋体" w:hint="eastAsia"/>
                <w:b/>
                <w:sz w:val="24"/>
                <w:szCs w:val="24"/>
              </w:rPr>
              <w:t>预计效果</w:t>
            </w:r>
          </w:p>
        </w:tc>
        <w:tc>
          <w:tcPr>
            <w:tcW w:w="1355" w:type="dxa"/>
          </w:tcPr>
          <w:p w14:paraId="398EB208" w14:textId="2C17946A" w:rsidR="006318EF" w:rsidRPr="00073813" w:rsidRDefault="00073813" w:rsidP="00073813">
            <w:pPr>
              <w:spacing w:beforeLines="50" w:before="156" w:afterLines="50" w:after="156"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教学</w:t>
            </w:r>
            <w:r w:rsidR="006318EF" w:rsidRPr="00073813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</w:tr>
      <w:tr w:rsidR="006318EF" w:rsidRPr="00073813" w14:paraId="18635113" w14:textId="3250A98F" w:rsidTr="00C22410">
        <w:tc>
          <w:tcPr>
            <w:tcW w:w="1696" w:type="dxa"/>
          </w:tcPr>
          <w:p w14:paraId="21ACF09C" w14:textId="1196877C" w:rsidR="006318EF" w:rsidRPr="00073813" w:rsidRDefault="006318EF" w:rsidP="00073813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73813">
              <w:rPr>
                <w:rFonts w:ascii="宋体" w:eastAsia="宋体" w:hAnsi="宋体" w:hint="eastAsia"/>
                <w:sz w:val="24"/>
                <w:szCs w:val="24"/>
              </w:rPr>
              <w:t>海底热液活动的形成机理</w:t>
            </w:r>
          </w:p>
        </w:tc>
        <w:tc>
          <w:tcPr>
            <w:tcW w:w="2482" w:type="dxa"/>
          </w:tcPr>
          <w:p w14:paraId="02974547" w14:textId="6E9EDC0C" w:rsidR="006318EF" w:rsidRPr="00073813" w:rsidRDefault="006318EF" w:rsidP="00073813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73813">
              <w:rPr>
                <w:rFonts w:ascii="宋体" w:eastAsia="宋体" w:hAnsi="宋体" w:hint="eastAsia"/>
                <w:sz w:val="24"/>
                <w:szCs w:val="24"/>
              </w:rPr>
              <w:t>图片、视频结合理论教学</w:t>
            </w:r>
          </w:p>
        </w:tc>
        <w:tc>
          <w:tcPr>
            <w:tcW w:w="2763" w:type="dxa"/>
          </w:tcPr>
          <w:p w14:paraId="0049558A" w14:textId="0A0F9CFF" w:rsidR="006318EF" w:rsidRPr="00073813" w:rsidRDefault="006318EF" w:rsidP="00073813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73813">
              <w:rPr>
                <w:rFonts w:ascii="宋体" w:eastAsia="宋体" w:hAnsi="宋体" w:hint="eastAsia"/>
                <w:sz w:val="24"/>
                <w:szCs w:val="24"/>
              </w:rPr>
              <w:t>学生掌握何为热液活动、以及热液活动的形成过程</w:t>
            </w:r>
          </w:p>
        </w:tc>
        <w:tc>
          <w:tcPr>
            <w:tcW w:w="1355" w:type="dxa"/>
          </w:tcPr>
          <w:p w14:paraId="5B85A5D2" w14:textId="514AE81F" w:rsidR="006318EF" w:rsidRPr="00073813" w:rsidRDefault="006318EF" w:rsidP="00073813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73813">
              <w:rPr>
                <w:rFonts w:ascii="宋体" w:eastAsia="宋体" w:hAnsi="宋体" w:hint="eastAsia"/>
                <w:sz w:val="24"/>
                <w:szCs w:val="24"/>
              </w:rPr>
              <w:t>4分钟</w:t>
            </w:r>
          </w:p>
        </w:tc>
      </w:tr>
      <w:tr w:rsidR="006318EF" w:rsidRPr="00073813" w14:paraId="27ED763B" w14:textId="31373F15" w:rsidTr="00C22410">
        <w:tc>
          <w:tcPr>
            <w:tcW w:w="1696" w:type="dxa"/>
          </w:tcPr>
          <w:p w14:paraId="352A0A62" w14:textId="0BADF328" w:rsidR="006318EF" w:rsidRPr="00073813" w:rsidRDefault="006318EF" w:rsidP="00073813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73813">
              <w:rPr>
                <w:rFonts w:ascii="宋体" w:eastAsia="宋体" w:hAnsi="宋体" w:hint="eastAsia"/>
                <w:sz w:val="24"/>
                <w:szCs w:val="24"/>
              </w:rPr>
              <w:t>控制热液化学组分的因素</w:t>
            </w:r>
          </w:p>
        </w:tc>
        <w:tc>
          <w:tcPr>
            <w:tcW w:w="2482" w:type="dxa"/>
          </w:tcPr>
          <w:p w14:paraId="28DD1BEF" w14:textId="0C66DB2A" w:rsidR="006318EF" w:rsidRPr="00073813" w:rsidRDefault="006318EF" w:rsidP="00073813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73813">
              <w:rPr>
                <w:rFonts w:ascii="宋体" w:eastAsia="宋体" w:hAnsi="宋体" w:hint="eastAsia"/>
                <w:sz w:val="24"/>
                <w:szCs w:val="24"/>
              </w:rPr>
              <w:t>类比法，将热液活动类比为一个日常活动，将复杂的地质现象简单化、生动化</w:t>
            </w:r>
          </w:p>
        </w:tc>
        <w:tc>
          <w:tcPr>
            <w:tcW w:w="2763" w:type="dxa"/>
          </w:tcPr>
          <w:p w14:paraId="45855A7E" w14:textId="34EE5A07" w:rsidR="006318EF" w:rsidRPr="00073813" w:rsidRDefault="006318EF" w:rsidP="00073813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73813">
              <w:rPr>
                <w:rFonts w:ascii="宋体" w:eastAsia="宋体" w:hAnsi="宋体" w:hint="eastAsia"/>
                <w:sz w:val="24"/>
                <w:szCs w:val="24"/>
              </w:rPr>
              <w:t>学生在不看课件的条件下，能通过主动思维复述控制热液化学组分的主要因素</w:t>
            </w:r>
          </w:p>
        </w:tc>
        <w:tc>
          <w:tcPr>
            <w:tcW w:w="1355" w:type="dxa"/>
          </w:tcPr>
          <w:p w14:paraId="2F7BE1A5" w14:textId="4166CD3D" w:rsidR="006318EF" w:rsidRPr="00073813" w:rsidRDefault="006318EF" w:rsidP="00073813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73813">
              <w:rPr>
                <w:rFonts w:ascii="宋体" w:eastAsia="宋体" w:hAnsi="宋体" w:hint="eastAsia"/>
                <w:sz w:val="24"/>
                <w:szCs w:val="24"/>
              </w:rPr>
              <w:t>8分钟</w:t>
            </w:r>
          </w:p>
        </w:tc>
      </w:tr>
    </w:tbl>
    <w:p w14:paraId="539C121F" w14:textId="77777777" w:rsidR="006318EF" w:rsidRPr="00073813" w:rsidRDefault="006318EF" w:rsidP="00073813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</w:p>
    <w:sectPr w:rsidR="006318EF" w:rsidRPr="00073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0sDAzNbIwNDe1NDFV0lEKTi0uzszPAykwqgUAE52eUCwAAAA="/>
  </w:docVars>
  <w:rsids>
    <w:rsidRoot w:val="00576760"/>
    <w:rsid w:val="00073813"/>
    <w:rsid w:val="002016B5"/>
    <w:rsid w:val="003D1B3D"/>
    <w:rsid w:val="00576760"/>
    <w:rsid w:val="00576801"/>
    <w:rsid w:val="005C0709"/>
    <w:rsid w:val="006318EF"/>
    <w:rsid w:val="0085425C"/>
    <w:rsid w:val="00881F81"/>
    <w:rsid w:val="00C2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A057"/>
  <w15:chartTrackingRefBased/>
  <w15:docId w15:val="{8FF45D7B-CCB0-4CEC-AE8D-D01E2D90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3D"/>
    <w:pPr>
      <w:ind w:firstLineChars="200" w:firstLine="420"/>
    </w:pPr>
  </w:style>
  <w:style w:type="table" w:styleId="a4">
    <w:name w:val="Table Grid"/>
    <w:basedOn w:val="a1"/>
    <w:uiPriority w:val="39"/>
    <w:rsid w:val="0063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Xuegang Chen</dc:creator>
  <cp:keywords/>
  <dc:description/>
  <cp:lastModifiedBy>Xuegang Chen</cp:lastModifiedBy>
  <cp:revision>4</cp:revision>
  <dcterms:created xsi:type="dcterms:W3CDTF">2018-11-05T16:24:00Z</dcterms:created>
  <dcterms:modified xsi:type="dcterms:W3CDTF">2018-11-05T17:11:00Z</dcterms:modified>
</cp:coreProperties>
</file>