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61" w:rsidRDefault="00CD5C61" w:rsidP="00CD5C61">
      <w:pPr>
        <w:pStyle w:val="a3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教学设计</w:t>
      </w:r>
    </w:p>
    <w:p w:rsidR="00CD5C61" w:rsidRDefault="00CD5C61" w:rsidP="00CD5C61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教学主题：通过自然现象的展示，通俗易懂引入教学主题；</w:t>
      </w:r>
    </w:p>
    <w:p w:rsidR="00CD5C61" w:rsidRDefault="00CD5C61" w:rsidP="00CD5C61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教学内容：通过基本的力学定律和生活常识的结合，引申到教学内容（包括力学分析、数学推导、机理解释等）；</w:t>
      </w:r>
    </w:p>
    <w:p w:rsidR="00CD5C61" w:rsidRDefault="00CD5C61" w:rsidP="00CD5C61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教学意义：通过与实际工程相结合，让学生们认识到教学理论基础知识的重要性和应用前景；</w:t>
      </w:r>
    </w:p>
    <w:p w:rsidR="00CD5C61" w:rsidRDefault="00CD5C61" w:rsidP="00CD5C61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教学方式：通过课堂提问，中英文结合、</w:t>
      </w:r>
      <w:proofErr w:type="spellStart"/>
      <w:r>
        <w:rPr>
          <w:rFonts w:hint="eastAsia"/>
          <w:color w:val="000000"/>
          <w:sz w:val="21"/>
          <w:szCs w:val="21"/>
        </w:rPr>
        <w:t>ppt</w:t>
      </w:r>
      <w:proofErr w:type="spellEnd"/>
      <w:r>
        <w:rPr>
          <w:rFonts w:hint="eastAsia"/>
          <w:color w:val="000000"/>
          <w:sz w:val="21"/>
          <w:szCs w:val="21"/>
        </w:rPr>
        <w:t>和板书结合的方式，使课堂气氛活跃、教学方式多样，提高同学们的专注度和参与度。</w:t>
      </w:r>
    </w:p>
    <w:p w:rsidR="00934BD3" w:rsidRPr="00CD5C61" w:rsidRDefault="00934BD3"/>
    <w:sectPr w:rsidR="00934BD3" w:rsidRPr="00CD5C61" w:rsidSect="0093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C61"/>
    <w:rsid w:val="00934BD3"/>
    <w:rsid w:val="00C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2018-11-06T09:17:00Z</dcterms:created>
  <dcterms:modified xsi:type="dcterms:W3CDTF">2018-11-06T09:18:00Z</dcterms:modified>
</cp:coreProperties>
</file>