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bookmarkStart w:id="0" w:name="_Toc488850646"/>
      <w:r>
        <w:rPr>
          <w:rFonts w:hint="eastAsia" w:ascii="黑体" w:hAnsi="黑体" w:eastAsia="黑体" w:cs="黑体"/>
          <w:color w:val="000000"/>
          <w:sz w:val="36"/>
          <w:szCs w:val="36"/>
        </w:rPr>
        <w:t xml:space="preserve"> 201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8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年</w:t>
      </w: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浙江大学海洋学院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 xml:space="preserve">青年教师教学技能竞赛 </w:t>
      </w:r>
    </w:p>
    <w:p>
      <w:pPr>
        <w:widowControl w:val="0"/>
        <w:autoSpaceDE w:val="0"/>
        <w:autoSpaceDN w:val="0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 xml:space="preserve">教学设计方案 </w:t>
      </w:r>
    </w:p>
    <w:p>
      <w:pPr>
        <w:widowControl w:val="0"/>
        <w:autoSpaceDE w:val="0"/>
        <w:autoSpaceDN w:val="0"/>
        <w:jc w:val="center"/>
        <w:rPr>
          <w:rFonts w:hint="eastAsia" w:ascii="黑体" w:hAnsi="黑体" w:eastAsia="黑体" w:cs="黑体"/>
          <w:color w:val="000000"/>
          <w:sz w:val="30"/>
          <w:szCs w:val="30"/>
        </w:rPr>
      </w:pPr>
    </w:p>
    <w:p>
      <w:pPr>
        <w:widowControl w:val="0"/>
        <w:autoSpaceDE w:val="0"/>
        <w:autoSpaceDN w:val="0"/>
        <w:jc w:val="center"/>
        <w:rPr>
          <w:rFonts w:hint="eastAsia" w:ascii="黑体" w:hAnsi="黑体" w:eastAsia="黑体" w:cs="黑体"/>
          <w:color w:val="000000"/>
          <w:sz w:val="30"/>
          <w:szCs w:val="30"/>
        </w:rPr>
      </w:pPr>
    </w:p>
    <w:p>
      <w:pPr>
        <w:widowControl w:val="0"/>
        <w:autoSpaceDE w:val="0"/>
        <w:autoSpaceDN w:val="0"/>
        <w:jc w:val="center"/>
        <w:rPr>
          <w:rFonts w:hint="eastAsia" w:ascii="黑体" w:hAnsi="黑体" w:eastAsia="黑体" w:cs="黑体"/>
          <w:color w:val="000000"/>
          <w:sz w:val="30"/>
          <w:szCs w:val="30"/>
        </w:rPr>
      </w:pPr>
    </w:p>
    <w:p>
      <w:pPr>
        <w:widowControl w:val="0"/>
        <w:autoSpaceDE w:val="0"/>
        <w:autoSpaceDN w:val="0"/>
        <w:jc w:val="center"/>
        <w:rPr>
          <w:rFonts w:hint="eastAsia" w:ascii="黑体" w:hAnsi="黑体" w:eastAsia="黑体" w:cs="黑体"/>
          <w:color w:val="000000"/>
          <w:sz w:val="30"/>
          <w:szCs w:val="30"/>
        </w:rPr>
      </w:pPr>
    </w:p>
    <w:p>
      <w:pPr>
        <w:widowControl w:val="0"/>
        <w:autoSpaceDE w:val="0"/>
        <w:autoSpaceDN w:val="0"/>
        <w:jc w:val="center"/>
        <w:rPr>
          <w:rFonts w:hint="eastAsia" w:ascii="黑体" w:hAnsi="黑体" w:eastAsia="黑体" w:cs="黑体"/>
          <w:color w:val="000000"/>
          <w:sz w:val="30"/>
          <w:szCs w:val="30"/>
        </w:rPr>
      </w:pPr>
    </w:p>
    <w:p>
      <w:pPr>
        <w:widowControl w:val="0"/>
        <w:autoSpaceDE w:val="0"/>
        <w:autoSpaceDN w:val="0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海洋光学技术基础</w:t>
      </w:r>
      <w:bookmarkEnd w:id="0"/>
    </w:p>
    <w:p>
      <w:pPr>
        <w:widowControl w:val="0"/>
        <w:autoSpaceDE w:val="0"/>
        <w:autoSpaceDN w:val="0"/>
        <w:jc w:val="center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第一章 绪论</w:t>
      </w:r>
    </w:p>
    <w:p>
      <w:pPr>
        <w:widowControl w:val="0"/>
        <w:autoSpaceDE w:val="0"/>
        <w:autoSpaceDN w:val="0"/>
        <w:jc w:val="center"/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</w:pPr>
    </w:p>
    <w:p>
      <w:pPr>
        <w:widowControl w:val="0"/>
        <w:autoSpaceDE w:val="0"/>
        <w:autoSpaceDN w:val="0"/>
        <w:jc w:val="center"/>
        <w:rPr>
          <w:rFonts w:hint="eastAsia" w:ascii="黑体" w:hAnsi="黑体" w:eastAsia="黑体" w:cs="黑体"/>
          <w:color w:val="000000"/>
          <w:sz w:val="30"/>
          <w:szCs w:val="30"/>
        </w:rPr>
      </w:pPr>
    </w:p>
    <w:p>
      <w:pPr>
        <w:widowControl w:val="0"/>
        <w:autoSpaceDE w:val="0"/>
        <w:autoSpaceDN w:val="0"/>
        <w:jc w:val="center"/>
        <w:rPr>
          <w:rFonts w:hint="eastAsia" w:ascii="黑体" w:hAnsi="黑体" w:eastAsia="黑体" w:cs="黑体"/>
          <w:color w:val="000000"/>
          <w:sz w:val="30"/>
          <w:szCs w:val="30"/>
        </w:rPr>
      </w:pPr>
    </w:p>
    <w:p>
      <w:pPr>
        <w:widowControl w:val="0"/>
        <w:autoSpaceDE w:val="0"/>
        <w:autoSpaceDN w:val="0"/>
        <w:jc w:val="center"/>
        <w:rPr>
          <w:rFonts w:hint="eastAsia" w:ascii="黑体" w:hAnsi="黑体" w:eastAsia="黑体" w:cs="黑体"/>
          <w:color w:val="000000"/>
          <w:sz w:val="30"/>
          <w:szCs w:val="30"/>
        </w:rPr>
      </w:pPr>
    </w:p>
    <w:p>
      <w:pPr>
        <w:widowControl w:val="0"/>
        <w:autoSpaceDE w:val="0"/>
        <w:autoSpaceDN w:val="0"/>
        <w:jc w:val="center"/>
        <w:rPr>
          <w:rFonts w:hint="eastAsia" w:ascii="黑体" w:hAnsi="黑体" w:eastAsia="黑体" w:cs="黑体"/>
          <w:color w:val="000000"/>
          <w:sz w:val="30"/>
          <w:szCs w:val="30"/>
        </w:rPr>
      </w:pPr>
    </w:p>
    <w:p>
      <w:pPr>
        <w:widowControl w:val="0"/>
        <w:autoSpaceDE w:val="0"/>
        <w:autoSpaceDN w:val="0"/>
        <w:jc w:val="center"/>
        <w:rPr>
          <w:rFonts w:hint="eastAsia" w:ascii="黑体" w:hAnsi="黑体" w:eastAsia="黑体" w:cs="黑体"/>
          <w:color w:val="000000"/>
          <w:sz w:val="30"/>
          <w:szCs w:val="30"/>
        </w:rPr>
      </w:pPr>
    </w:p>
    <w:p>
      <w:pPr>
        <w:widowControl w:val="0"/>
        <w:autoSpaceDE w:val="0"/>
        <w:autoSpaceDN w:val="0"/>
        <w:jc w:val="center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 xml:space="preserve"> </w:t>
      </w:r>
    </w:p>
    <w:p>
      <w:pPr>
        <w:widowControl w:val="0"/>
        <w:autoSpaceDE w:val="0"/>
        <w:autoSpaceDN w:val="0"/>
        <w:jc w:val="center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主讲教师：</w:t>
      </w: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黄慧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 xml:space="preserve"> </w:t>
      </w:r>
    </w:p>
    <w:p>
      <w:pPr>
        <w:widowControl w:val="0"/>
        <w:autoSpaceDE w:val="0"/>
        <w:autoSpaceDN w:val="0"/>
        <w:jc w:val="center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 xml:space="preserve">浙江大学海洋学院 </w:t>
      </w:r>
    </w:p>
    <w:p>
      <w:pPr>
        <w:widowControl w:val="0"/>
        <w:autoSpaceDE w:val="0"/>
        <w:autoSpaceDN w:val="0"/>
        <w:jc w:val="center"/>
        <w:rPr>
          <w:rFonts w:hint="eastAsia" w:ascii="黑体" w:hAnsi="黑体" w:eastAsia="黑体" w:cs="黑体"/>
          <w:color w:val="000000"/>
          <w:sz w:val="30"/>
          <w:szCs w:val="30"/>
        </w:rPr>
      </w:pPr>
    </w:p>
    <w:p>
      <w:pPr>
        <w:widowControl w:val="0"/>
        <w:autoSpaceDE w:val="0"/>
        <w:autoSpaceDN w:val="0"/>
        <w:jc w:val="center"/>
        <w:rPr>
          <w:rFonts w:hint="eastAsia" w:ascii="黑体" w:hAnsi="黑体" w:eastAsia="黑体" w:cs="黑体"/>
          <w:color w:val="000000"/>
          <w:sz w:val="30"/>
          <w:szCs w:val="30"/>
        </w:rPr>
      </w:pPr>
    </w:p>
    <w:p>
      <w:pPr>
        <w:widowControl w:val="0"/>
        <w:autoSpaceDE w:val="0"/>
        <w:autoSpaceDN w:val="0"/>
        <w:jc w:val="center"/>
        <w:rPr>
          <w:rFonts w:hint="eastAsia" w:ascii="黑体" w:hAnsi="黑体" w:eastAsia="黑体" w:cs="黑体"/>
          <w:color w:val="000000"/>
          <w:sz w:val="30"/>
          <w:szCs w:val="30"/>
        </w:rPr>
      </w:pPr>
    </w:p>
    <w:p>
      <w:pPr>
        <w:widowControl w:val="0"/>
        <w:autoSpaceDE w:val="0"/>
        <w:autoSpaceDN w:val="0"/>
        <w:jc w:val="center"/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二零一八年</w:t>
      </w: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十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 xml:space="preserve">一月 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/>
          <w:b/>
          <w:highlight w:val="none"/>
        </w:rPr>
      </w:pPr>
      <w:r>
        <w:rPr>
          <w:rFonts w:hint="eastAsia" w:ascii="宋体" w:hAnsi="宋体"/>
          <w:b/>
          <w:highlight w:val="none"/>
        </w:rPr>
        <w:t>参赛课程及章节</w:t>
      </w:r>
    </w:p>
    <w:p>
      <w:pPr>
        <w:spacing w:line="360" w:lineRule="auto"/>
        <w:ind w:left="0" w:leftChars="0" w:firstLine="460" w:firstLineChars="200"/>
        <w:jc w:val="left"/>
        <w:rPr>
          <w:rFonts w:hint="eastAsia" w:ascii="宋体_x0002_." w:hAnsi="宋体_x0002_." w:eastAsia="宋体_x0002_."/>
          <w:color w:val="000000"/>
          <w:sz w:val="23"/>
        </w:rPr>
      </w:pPr>
      <w:r>
        <w:rPr>
          <w:rFonts w:hint="eastAsia" w:ascii="宋体_x0002_." w:hAnsi="宋体_x0002_." w:eastAsia="宋体_x0002_."/>
          <w:color w:val="000000"/>
          <w:sz w:val="23"/>
        </w:rPr>
        <w:t>【课程名称】《海洋光学技术基础》（</w:t>
      </w:r>
      <w:r>
        <w:rPr>
          <w:rFonts w:hint="eastAsia" w:ascii="Times New Roman" w:hAnsi="Times New Roman" w:eastAsia="Times New Roman"/>
          <w:color w:val="000000"/>
          <w:sz w:val="23"/>
        </w:rPr>
        <w:t>1.5</w:t>
      </w:r>
      <w:r>
        <w:rPr>
          <w:rFonts w:hint="eastAsia" w:ascii="宋体_x0002_." w:hAnsi="宋体_x0002_." w:eastAsia="宋体_x0002_."/>
          <w:color w:val="000000"/>
          <w:sz w:val="23"/>
        </w:rPr>
        <w:t>学分）</w:t>
      </w:r>
    </w:p>
    <w:p>
      <w:pPr>
        <w:spacing w:line="360" w:lineRule="auto"/>
        <w:ind w:left="0" w:leftChars="0" w:firstLine="460" w:firstLineChars="200"/>
        <w:jc w:val="left"/>
        <w:rPr>
          <w:rFonts w:hint="eastAsia" w:ascii="宋体_x0002_." w:hAnsi="宋体_x0002_." w:eastAsia="宋体_x0002_."/>
          <w:color w:val="000000"/>
          <w:sz w:val="23"/>
          <w:lang w:eastAsia="zh-CN"/>
        </w:rPr>
      </w:pPr>
      <w:r>
        <w:rPr>
          <w:rFonts w:hint="eastAsia" w:ascii="宋体_x0002_." w:hAnsi="宋体_x0002_." w:eastAsia="宋体_x0002_."/>
          <w:color w:val="000000"/>
          <w:sz w:val="23"/>
        </w:rPr>
        <w:t xml:space="preserve">【参赛章节】第一章 </w:t>
      </w:r>
      <w:r>
        <w:rPr>
          <w:rFonts w:hint="eastAsia" w:ascii="宋体_x0002_." w:hAnsi="宋体_x0002_." w:eastAsia="宋体_x0002_."/>
          <w:color w:val="000000"/>
          <w:sz w:val="23"/>
          <w:lang w:eastAsia="zh-CN"/>
        </w:rPr>
        <w:t>绪论</w:t>
      </w:r>
    </w:p>
    <w:p>
      <w:pPr>
        <w:spacing w:line="360" w:lineRule="auto"/>
        <w:jc w:val="left"/>
        <w:rPr>
          <w:rFonts w:ascii="宋体" w:hAnsi="宋体"/>
          <w:b/>
          <w:highlight w:val="none"/>
        </w:rPr>
      </w:pPr>
      <w:r>
        <w:rPr>
          <w:rFonts w:hint="eastAsia" w:ascii="宋体" w:hAnsi="宋体"/>
          <w:b/>
          <w:highlight w:val="none"/>
        </w:rPr>
        <w:t>二、</w:t>
      </w:r>
      <w:r>
        <w:rPr>
          <w:rFonts w:hint="eastAsia" w:ascii="宋体" w:hAnsi="宋体"/>
          <w:b/>
          <w:highlight w:val="none"/>
          <w:lang w:eastAsia="zh-CN"/>
        </w:rPr>
        <w:t>教学</w:t>
      </w:r>
      <w:r>
        <w:rPr>
          <w:rFonts w:hint="eastAsia" w:ascii="宋体" w:hAnsi="宋体"/>
          <w:b/>
          <w:highlight w:val="none"/>
        </w:rPr>
        <w:t>目标</w:t>
      </w:r>
    </w:p>
    <w:p>
      <w:pPr>
        <w:spacing w:line="360" w:lineRule="auto"/>
        <w:ind w:left="0" w:leftChars="0" w:firstLine="420" w:firstLineChars="200"/>
        <w:jc w:val="left"/>
        <w:rPr>
          <w:rFonts w:hint="eastAsia" w:ascii="宋体" w:hAnsi="宋体"/>
          <w:highlight w:val="none"/>
          <w:lang w:val="en-US" w:eastAsia="zh-CN"/>
        </w:rPr>
      </w:pPr>
      <w:r>
        <w:rPr>
          <w:rFonts w:hint="eastAsia" w:ascii="宋体" w:hAnsi="宋体"/>
          <w:highlight w:val="none"/>
          <w:lang w:val="en-US" w:eastAsia="zh-CN"/>
        </w:rPr>
        <w:t>1、了解海洋光学技术的定义</w:t>
      </w:r>
    </w:p>
    <w:p>
      <w:pPr>
        <w:spacing w:line="360" w:lineRule="auto"/>
        <w:ind w:left="0" w:leftChars="0" w:firstLine="420" w:firstLineChars="200"/>
        <w:jc w:val="left"/>
        <w:rPr>
          <w:rFonts w:hint="eastAsia" w:ascii="宋体" w:hAnsi="宋体"/>
          <w:highlight w:val="none"/>
          <w:lang w:val="en-US" w:eastAsia="zh-CN"/>
        </w:rPr>
      </w:pPr>
      <w:r>
        <w:rPr>
          <w:rFonts w:hint="eastAsia" w:ascii="宋体" w:hAnsi="宋体"/>
          <w:highlight w:val="none"/>
          <w:lang w:val="en-US" w:eastAsia="zh-CN"/>
        </w:rPr>
        <w:t>2、关注海洋中的光学技术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200"/>
        <w:jc w:val="left"/>
        <w:rPr>
          <w:rFonts w:hint="eastAsia" w:ascii="宋体" w:hAnsi="宋体"/>
          <w:highlight w:val="none"/>
          <w:lang w:val="en-US" w:eastAsia="zh-CN"/>
        </w:rPr>
      </w:pPr>
      <w:r>
        <w:rPr>
          <w:rFonts w:hint="eastAsia" w:ascii="宋体" w:hAnsi="宋体"/>
          <w:highlight w:val="none"/>
          <w:lang w:val="en-US" w:eastAsia="zh-CN"/>
        </w:rPr>
        <w:t>从光源、信号接收、信号分析三个部分分解海洋光学系统的原理、特点和应用。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200"/>
        <w:jc w:val="left"/>
        <w:rPr>
          <w:rFonts w:hint="eastAsia" w:ascii="宋体" w:hAnsi="宋体"/>
          <w:highlight w:val="none"/>
          <w:lang w:val="en-US" w:eastAsia="zh-CN"/>
        </w:rPr>
      </w:pPr>
      <w:r>
        <w:rPr>
          <w:rFonts w:hint="eastAsia" w:ascii="宋体" w:hAnsi="宋体"/>
          <w:highlight w:val="none"/>
          <w:lang w:val="en-US" w:eastAsia="zh-CN"/>
        </w:rPr>
        <w:t>从光与海中物质和海面的相互作用、</w:t>
      </w:r>
      <w:r>
        <w:rPr>
          <w:rFonts w:hint="eastAsia" w:ascii="宋体" w:hAnsi="宋体"/>
          <w:highlight w:val="none"/>
          <w:lang w:eastAsia="zh-CN"/>
        </w:rPr>
        <w:t>光在海洋中的传播规律、</w:t>
      </w:r>
      <w:r>
        <w:rPr>
          <w:rFonts w:hint="eastAsia" w:ascii="宋体" w:hAnsi="宋体"/>
          <w:highlight w:val="none"/>
        </w:rPr>
        <w:t>如何运用光学技术探测海洋</w:t>
      </w:r>
      <w:r>
        <w:rPr>
          <w:rFonts w:hint="eastAsia" w:ascii="宋体" w:hAnsi="宋体"/>
          <w:highlight w:val="none"/>
          <w:lang w:val="en-US" w:eastAsia="zh-CN"/>
        </w:rPr>
        <w:t>三个方面出发思考海洋中的光学技术发展</w:t>
      </w:r>
    </w:p>
    <w:p>
      <w:pPr>
        <w:numPr>
          <w:ilvl w:val="0"/>
          <w:numId w:val="3"/>
        </w:numPr>
        <w:spacing w:line="360" w:lineRule="auto"/>
        <w:jc w:val="left"/>
        <w:rPr>
          <w:rFonts w:hint="eastAsia" w:ascii="宋体" w:hAnsi="宋体"/>
          <w:b/>
          <w:highlight w:val="none"/>
          <w:lang w:eastAsia="zh-CN"/>
        </w:rPr>
      </w:pPr>
      <w:r>
        <w:rPr>
          <w:rFonts w:hint="eastAsia" w:ascii="宋体" w:hAnsi="宋体"/>
          <w:b/>
          <w:highlight w:val="none"/>
          <w:lang w:eastAsia="zh-CN"/>
        </w:rPr>
        <w:t>教学思想</w:t>
      </w:r>
    </w:p>
    <w:p>
      <w:pPr>
        <w:spacing w:line="360" w:lineRule="auto"/>
        <w:ind w:left="0" w:leftChars="0" w:firstLine="420" w:firstLineChars="200"/>
        <w:jc w:val="left"/>
        <w:rPr>
          <w:rFonts w:hint="eastAsia" w:ascii="宋体" w:hAnsi="宋体"/>
          <w:highlight w:val="none"/>
          <w:lang w:eastAsia="zh-CN"/>
        </w:rPr>
      </w:pPr>
      <w:r>
        <w:rPr>
          <w:rFonts w:hint="eastAsia" w:ascii="宋体" w:hAnsi="宋体"/>
          <w:highlight w:val="none"/>
          <w:lang w:eastAsia="zh-CN"/>
        </w:rPr>
        <w:t>本课程特点是交叉性较强，既包括了海洋的光学性质、光在海洋中的传播规律，又包括</w:t>
      </w:r>
      <w:r>
        <w:rPr>
          <w:rFonts w:hint="eastAsia" w:ascii="宋体" w:hAnsi="宋体"/>
          <w:highlight w:val="none"/>
        </w:rPr>
        <w:t>如何运用光学技术探测海洋</w:t>
      </w:r>
      <w:r>
        <w:rPr>
          <w:rFonts w:hint="eastAsia" w:ascii="宋体" w:hAnsi="宋体"/>
          <w:highlight w:val="none"/>
          <w:lang w:eastAsia="zh-CN"/>
        </w:rPr>
        <w:t>。如何使学生在交叉性较强的课程中获得看问题的基本思路，是本课程的教学难点。</w:t>
      </w:r>
    </w:p>
    <w:p>
      <w:pPr>
        <w:numPr>
          <w:ilvl w:val="0"/>
          <w:numId w:val="3"/>
        </w:numPr>
        <w:spacing w:line="360" w:lineRule="auto"/>
        <w:jc w:val="left"/>
        <w:rPr>
          <w:rFonts w:hint="eastAsia" w:ascii="宋体" w:hAnsi="宋体"/>
          <w:b/>
          <w:highlight w:val="none"/>
          <w:lang w:eastAsia="zh-CN"/>
        </w:rPr>
      </w:pPr>
      <w:r>
        <w:rPr>
          <w:rFonts w:hint="eastAsia" w:ascii="宋体" w:hAnsi="宋体"/>
          <w:b/>
          <w:highlight w:val="none"/>
          <w:lang w:eastAsia="zh-CN"/>
        </w:rPr>
        <w:t>教学方法</w:t>
      </w:r>
    </w:p>
    <w:p>
      <w:pPr>
        <w:spacing w:line="360" w:lineRule="auto"/>
        <w:ind w:left="0" w:leftChars="0" w:firstLine="420" w:firstLineChars="200"/>
        <w:jc w:val="left"/>
        <w:rPr>
          <w:rFonts w:hint="eastAsia" w:ascii="宋体" w:hAnsi="宋体"/>
          <w:highlight w:val="none"/>
          <w:lang w:eastAsia="zh-CN"/>
        </w:rPr>
      </w:pPr>
      <w:r>
        <w:rPr>
          <w:rFonts w:hint="eastAsia" w:ascii="宋体" w:hAnsi="宋体"/>
          <w:highlight w:val="none"/>
          <w:lang w:eastAsia="zh-CN"/>
        </w:rPr>
        <w:t>为达到教学目标，设计如下教学方法：</w:t>
      </w:r>
    </w:p>
    <w:p>
      <w:pPr>
        <w:spacing w:line="360" w:lineRule="auto"/>
        <w:ind w:left="0" w:leftChars="0" w:firstLine="420" w:firstLineChars="200"/>
        <w:jc w:val="left"/>
        <w:rPr>
          <w:rFonts w:hint="eastAsia" w:ascii="宋体" w:hAnsi="宋体"/>
          <w:highlight w:val="none"/>
          <w:lang w:val="en-US" w:eastAsia="zh-CN"/>
        </w:rPr>
      </w:pPr>
      <w:r>
        <w:rPr>
          <w:rFonts w:hint="eastAsia" w:ascii="宋体" w:hAnsi="宋体"/>
          <w:highlight w:val="none"/>
          <w:lang w:val="en-US" w:eastAsia="zh-CN"/>
        </w:rPr>
        <w:t>1、第一次课程布置密集作业，特点：难度不大，需要关注海洋、光学技术，并查阅一定的文献，给予两周的完成时间。突出真爱学生，并给学生一个概念：本课程鼓励学生在课堂外主动关注海洋光学技术发展，从光源、信号接收、信号分析三个部分分解海洋光学系统的原理、特点和应用，从光与海中物质和海面的相互作用、</w:t>
      </w:r>
      <w:r>
        <w:rPr>
          <w:rFonts w:hint="eastAsia" w:ascii="宋体" w:hAnsi="宋体"/>
          <w:highlight w:val="none"/>
          <w:lang w:eastAsia="zh-CN"/>
        </w:rPr>
        <w:t>光在海洋中的传播规律、</w:t>
      </w:r>
      <w:r>
        <w:rPr>
          <w:rFonts w:hint="eastAsia" w:ascii="宋体" w:hAnsi="宋体"/>
          <w:highlight w:val="none"/>
        </w:rPr>
        <w:t>如何运用光学技术探测海洋</w:t>
      </w:r>
      <w:r>
        <w:rPr>
          <w:rFonts w:hint="eastAsia" w:ascii="宋体" w:hAnsi="宋体"/>
          <w:highlight w:val="none"/>
          <w:lang w:val="en-US" w:eastAsia="zh-CN"/>
        </w:rPr>
        <w:t>三个方面尝试理解遇到的海洋光学技术。</w:t>
      </w:r>
    </w:p>
    <w:p>
      <w:pPr>
        <w:spacing w:line="360" w:lineRule="auto"/>
        <w:ind w:left="0" w:leftChars="0" w:firstLine="420" w:firstLineChars="200"/>
        <w:jc w:val="left"/>
        <w:rPr>
          <w:rFonts w:hint="eastAsia" w:ascii="宋体" w:hAnsi="宋体"/>
          <w:highlight w:val="none"/>
          <w:lang w:eastAsia="zh-CN"/>
        </w:rPr>
      </w:pPr>
      <w:r>
        <w:rPr>
          <w:rFonts w:hint="eastAsia" w:ascii="宋体" w:hAnsi="宋体"/>
          <w:highlight w:val="none"/>
          <w:lang w:eastAsia="zh-CN"/>
        </w:rPr>
        <w:t>2、 课堂交互，问答互动。以问答的形式讲课，得到学生反馈后继续讲授。</w:t>
      </w:r>
    </w:p>
    <w:p>
      <w:pPr>
        <w:spacing w:line="360" w:lineRule="auto"/>
        <w:ind w:left="0" w:leftChars="0" w:firstLine="420" w:firstLineChars="200"/>
        <w:jc w:val="left"/>
        <w:rPr>
          <w:rFonts w:hint="eastAsia" w:ascii="宋体" w:hAnsi="宋体"/>
          <w:highlight w:val="none"/>
          <w:lang w:val="en-US" w:eastAsia="zh-CN"/>
        </w:rPr>
      </w:pPr>
      <w:r>
        <w:rPr>
          <w:rFonts w:hint="eastAsia" w:ascii="宋体" w:hAnsi="宋体"/>
          <w:highlight w:val="none"/>
          <w:lang w:val="en-US" w:eastAsia="zh-CN"/>
        </w:rPr>
        <w:t>3、 任务式训练。从课堂出发，给出实践型任务，需要学生课外查阅资料，采用自己的方法，解决问题，阐述理由，分析任务完成度。</w:t>
      </w:r>
    </w:p>
    <w:p>
      <w:pPr>
        <w:numPr>
          <w:ilvl w:val="0"/>
          <w:numId w:val="3"/>
        </w:numPr>
        <w:spacing w:line="360" w:lineRule="auto"/>
        <w:jc w:val="left"/>
        <w:rPr>
          <w:rFonts w:hint="eastAsia" w:ascii="宋体" w:hAnsi="宋体"/>
          <w:b/>
          <w:highlight w:val="none"/>
          <w:lang w:eastAsia="zh-CN"/>
        </w:rPr>
      </w:pPr>
      <w:r>
        <w:rPr>
          <w:rFonts w:hint="eastAsia" w:ascii="宋体" w:hAnsi="宋体"/>
          <w:b/>
          <w:highlight w:val="none"/>
          <w:lang w:eastAsia="zh-CN"/>
        </w:rPr>
        <w:t>教学过程</w:t>
      </w:r>
    </w:p>
    <w:tbl>
      <w:tblPr>
        <w:tblStyle w:val="1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32"/>
        <w:gridCol w:w="213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教学环节</w:t>
            </w:r>
          </w:p>
        </w:tc>
        <w:tc>
          <w:tcPr>
            <w:tcW w:w="2132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教师角色</w:t>
            </w:r>
          </w:p>
        </w:tc>
        <w:tc>
          <w:tcPr>
            <w:tcW w:w="2132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学生角色</w:t>
            </w:r>
          </w:p>
        </w:tc>
        <w:tc>
          <w:tcPr>
            <w:tcW w:w="2132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海洋光学技术定义</w:t>
            </w:r>
          </w:p>
        </w:tc>
        <w:tc>
          <w:tcPr>
            <w:tcW w:w="213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highlight w:val="none"/>
                <w:lang w:val="en-US" w:eastAsia="zh-CN"/>
              </w:rPr>
              <w:t>从时事引入海洋光学技术能解决的问题、使用的背景，从而简短地将课程联系实际，明确本次课程定位，引导学生注意交叉课程的性质，主动关注实际中的相关海洋光学技术，将课堂拓展到实践，E.G. 福建泉州碳九泄漏监测中涉及的光学技术，可与布置作业相呼应。</w:t>
            </w:r>
            <w:bookmarkStart w:id="1" w:name="_GoBack"/>
            <w:bookmarkEnd w:id="1"/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书面介绍课程特点和课程设置</w:t>
            </w:r>
          </w:p>
        </w:tc>
        <w:tc>
          <w:tcPr>
            <w:tcW w:w="2132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了解海洋光学技术的官方定义</w:t>
            </w:r>
          </w:p>
        </w:tc>
        <w:tc>
          <w:tcPr>
            <w:tcW w:w="2132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常用海洋光学系统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列举常用海洋光学系统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回想用过的海洋光学系统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0.5分钟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常规光学系统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从空气中的光学系统开始介绍光学系统主要组成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思考、总结光学系统分解部分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2分钟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海洋中的光学系统示例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互动</w:t>
            </w:r>
          </w:p>
        </w:tc>
        <w:tc>
          <w:tcPr>
            <w:tcW w:w="2132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把空气中的光学系统放入海里，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提问：那么把摄像机/眼睛放入海水中，会遇到什么问题？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通过提问，</w:t>
            </w:r>
            <w:r>
              <w:rPr>
                <w:rFonts w:hint="eastAsia" w:ascii="宋体" w:hAnsi="宋体"/>
                <w:highlight w:val="none"/>
                <w:lang w:eastAsia="zh-CN"/>
              </w:rPr>
              <w:t>引导思考海洋环境的特殊性及对光学系统的影响</w:t>
            </w:r>
          </w:p>
        </w:tc>
        <w:tc>
          <w:tcPr>
            <w:tcW w:w="2132" w:type="dxa"/>
          </w:tcPr>
          <w:p>
            <w:pPr>
              <w:spacing w:line="360" w:lineRule="auto"/>
              <w:jc w:val="left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回答并</w:t>
            </w:r>
            <w:r>
              <w:rPr>
                <w:rFonts w:hint="eastAsia" w:ascii="宋体" w:hAnsi="宋体"/>
                <w:highlight w:val="none"/>
                <w:lang w:eastAsia="zh-CN"/>
              </w:rPr>
              <w:t>思考海洋环境的特殊性及对光学系统的影响。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关注到光源与信号接收模块之间介质的区别以及由此引发的特殊性 </w:t>
            </w:r>
          </w:p>
        </w:tc>
        <w:tc>
          <w:tcPr>
            <w:tcW w:w="2132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4分钟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海洋光学技术基础理论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脑筋急转弯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引出光与海中物质、海面的相互作用，光在海水中的传输规律，海洋光学技术理论基础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提问TRICK问题：海水中能与光发生作用，即光学活性成分，除了泥沙、微生物等外，还有占最大比例的是什么？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引出光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+</w:t>
            </w:r>
            <w:r>
              <w:rPr>
                <w:rFonts w:hint="eastAsia" w:ascii="宋体" w:hAnsi="宋体"/>
                <w:highlight w:val="none"/>
                <w:lang w:eastAsia="zh-CN"/>
              </w:rPr>
              <w:t>海水的相互作用及相互作用对于海水测量的用途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回答脑筋急转弯问题，水分子，关注到“水体”作为介质/光学目标的特征。 </w:t>
            </w:r>
          </w:p>
        </w:tc>
        <w:tc>
          <w:tcPr>
            <w:tcW w:w="2132" w:type="dxa"/>
            <w:vAlign w:val="top"/>
          </w:tcPr>
          <w:p>
            <w:pPr>
              <w:numPr>
                <w:numId w:val="0"/>
              </w:numPr>
              <w:spacing w:line="360" w:lineRule="auto"/>
              <w:jc w:val="left"/>
              <w:rPr>
                <w:rFonts w:hint="eastAsia"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3.5</w:t>
            </w:r>
            <w:r>
              <w:rPr>
                <w:rFonts w:hint="eastAsia" w:ascii="宋体" w:hAnsi="宋体"/>
                <w:highlight w:val="none"/>
                <w:lang w:eastAsia="zh-CN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总结定义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布置作业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海洋光学技术定义总结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从福建泉州发生的碳九泄漏时事，引入问题及作业：（告知碳九的定义）碳九的应急监测中有什么光学技术手段？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回到第二页，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发散思维，尝试回答问题</w:t>
            </w:r>
            <w:r>
              <w:rPr>
                <w:rFonts w:hint="eastAsia" w:ascii="宋体" w:hAnsi="宋体"/>
                <w:highlight w:val="none"/>
                <w:lang w:eastAsia="zh-CN"/>
              </w:rPr>
              <w:t>。</w:t>
            </w:r>
          </w:p>
        </w:tc>
        <w:tc>
          <w:tcPr>
            <w:tcW w:w="2132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1分钟</w:t>
            </w:r>
          </w:p>
        </w:tc>
      </w:tr>
    </w:tbl>
    <w:p>
      <w:pPr>
        <w:spacing w:line="360" w:lineRule="auto"/>
        <w:ind w:left="0" w:leftChars="0" w:firstLine="420" w:firstLineChars="200"/>
        <w:jc w:val="left"/>
        <w:rPr>
          <w:rFonts w:hint="eastAsia" w:ascii="宋体" w:hAnsi="宋体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黑体_x0005_壵項...">
    <w:altName w:val="黑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宋体_x0002_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84472"/>
    <w:multiLevelType w:val="singleLevel"/>
    <w:tmpl w:val="5BE8447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BE846A6"/>
    <w:multiLevelType w:val="singleLevel"/>
    <w:tmpl w:val="5BE846A6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5BE84726"/>
    <w:multiLevelType w:val="singleLevel"/>
    <w:tmpl w:val="5BE84726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904165D"/>
    <w:rsid w:val="16E349AE"/>
    <w:rsid w:val="17945B66"/>
    <w:rsid w:val="19174CC8"/>
    <w:rsid w:val="1D5E346B"/>
    <w:rsid w:val="2A6529FA"/>
    <w:rsid w:val="2B5F36F2"/>
    <w:rsid w:val="332B5A3C"/>
    <w:rsid w:val="332F3C34"/>
    <w:rsid w:val="35810470"/>
    <w:rsid w:val="35851216"/>
    <w:rsid w:val="45196428"/>
    <w:rsid w:val="51034BAF"/>
    <w:rsid w:val="545A5A4C"/>
    <w:rsid w:val="57E53041"/>
    <w:rsid w:val="5F396772"/>
    <w:rsid w:val="65E07097"/>
    <w:rsid w:val="661A6CCB"/>
    <w:rsid w:val="6A3261AC"/>
    <w:rsid w:val="6EC33D9B"/>
    <w:rsid w:val="747140C6"/>
    <w:rsid w:val="7D0A576F"/>
    <w:rsid w:val="7F5012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szCs w:val="24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  <w:jc w:val="center"/>
    </w:pPr>
  </w:style>
  <w:style w:type="paragraph" w:styleId="8">
    <w:name w:val="HTML Preformatted"/>
    <w:basedOn w:val="1"/>
    <w:link w:val="21"/>
    <w:semiHidden/>
    <w:unhideWhenUsed/>
    <w:qFormat/>
    <w:uiPriority w:val="99"/>
    <w:pPr>
      <w:widowControl/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/>
      <w:jc w:val="left"/>
    </w:pPr>
    <w:rPr>
      <w:rFonts w:ascii="宋体" w:hAnsi="宋体" w:cs="宋体"/>
      <w:sz w:val="24"/>
      <w:szCs w:val="24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Emphasis"/>
    <w:basedOn w:val="10"/>
    <w:qFormat/>
    <w:uiPriority w:val="20"/>
    <w:rPr>
      <w:i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paragraph" w:customStyle="1" w:styleId="15">
    <w:name w:val="List Paragraph"/>
    <w:basedOn w:val="1"/>
    <w:qFormat/>
    <w:uiPriority w:val="34"/>
    <w:pPr>
      <w:spacing w:line="300" w:lineRule="exact"/>
      <w:ind w:firstLine="420" w:firstLineChars="200"/>
    </w:pPr>
    <w:rPr>
      <w:rFonts w:ascii="Calibri" w:hAnsi="Calibri" w:eastAsia="宋体" w:cs="Times New Roman"/>
    </w:rPr>
  </w:style>
  <w:style w:type="character" w:customStyle="1" w:styleId="16">
    <w:name w:val="页眉 Char"/>
    <w:basedOn w:val="10"/>
    <w:link w:val="6"/>
    <w:qFormat/>
    <w:uiPriority w:val="0"/>
    <w:rPr>
      <w:sz w:val="18"/>
      <w:szCs w:val="18"/>
    </w:rPr>
  </w:style>
  <w:style w:type="character" w:customStyle="1" w:styleId="17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8">
    <w:name w:val="标题 2 Char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标题 3 Char"/>
    <w:basedOn w:val="10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0">
    <w:name w:val="HTML 预设格式 Char"/>
    <w:basedOn w:val="10"/>
    <w:link w:val="8"/>
    <w:semiHidden/>
    <w:qFormat/>
    <w:uiPriority w:val="99"/>
    <w:rPr>
      <w:rFonts w:ascii="宋体" w:hAnsi="宋体" w:cs="宋体"/>
      <w:sz w:val="24"/>
      <w:szCs w:val="24"/>
      <w:shd w:val="clear" w:color="auto" w:fill="F8F8F8"/>
    </w:rPr>
  </w:style>
  <w:style w:type="character" w:customStyle="1" w:styleId="21">
    <w:name w:val="HTML 预设格式 Char1"/>
    <w:basedOn w:val="10"/>
    <w:link w:val="8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22">
    <w:name w:val="Book Title"/>
    <w:qFormat/>
    <w:uiPriority w:val="33"/>
    <w:rPr>
      <w:b/>
      <w:bCs/>
      <w:smallCaps/>
      <w:spacing w:val="5"/>
    </w:rPr>
  </w:style>
  <w:style w:type="paragraph" w:customStyle="1" w:styleId="23">
    <w:name w:val="Default"/>
    <w:unhideWhenUsed/>
    <w:qFormat/>
    <w:uiPriority w:val="99"/>
    <w:pPr>
      <w:widowControl w:val="0"/>
      <w:autoSpaceDE w:val="0"/>
      <w:autoSpaceDN w:val="0"/>
    </w:pPr>
    <w:rPr>
      <w:rFonts w:hint="eastAsia" w:ascii="黑体_x0005_壵項..." w:hAnsi="黑体_x0005_壵項..." w:eastAsia="黑体_x0005_壵項...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130</Pages>
  <Words>15368</Words>
  <Characters>87601</Characters>
  <Lines>730</Lines>
  <Paragraphs>205</Paragraphs>
  <TotalTime>1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2017-07-20T02:35:00Z</dcterms:created>
  <dc:creator>Admin</dc:creator>
  <cp:lastModifiedBy>黄慧</cp:lastModifiedBy>
  <dcterms:modified xsi:type="dcterms:W3CDTF">2018-11-12T03:18:08Z</dcterms:modified>
  <dc:title>海洋工程与技术专业课程大纲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