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81" w:rsidRPr="008A1D81" w:rsidRDefault="008A1D81" w:rsidP="008A1D81">
      <w:pPr>
        <w:spacing w:beforeLines="300" w:before="936"/>
        <w:jc w:val="center"/>
        <w:rPr>
          <w:rFonts w:ascii="仿宋" w:eastAsia="仿宋" w:hAnsi="仿宋" w:cs="Times New Roman"/>
          <w:sz w:val="32"/>
          <w:szCs w:val="32"/>
        </w:rPr>
      </w:pPr>
      <w:r w:rsidRPr="008A1D81">
        <w:rPr>
          <w:rFonts w:ascii="Times New Roman" w:hAnsi="Times New Roman" w:cs="Times New Roman"/>
          <w:sz w:val="32"/>
          <w:szCs w:val="32"/>
        </w:rPr>
        <w:t>2019</w:t>
      </w:r>
      <w:r w:rsidRPr="008A1D81">
        <w:rPr>
          <w:rFonts w:ascii="仿宋" w:eastAsia="仿宋" w:hAnsi="仿宋" w:cs="Times New Roman"/>
          <w:sz w:val="32"/>
          <w:szCs w:val="32"/>
        </w:rPr>
        <w:t>年浙江大学青年教师教学技能竞赛</w:t>
      </w:r>
    </w:p>
    <w:p w:rsidR="008A1D81" w:rsidRPr="008A1D81" w:rsidRDefault="008A1D81" w:rsidP="008A1D81">
      <w:pPr>
        <w:jc w:val="center"/>
        <w:rPr>
          <w:rFonts w:ascii="仿宋" w:eastAsia="仿宋" w:hAnsi="仿宋" w:cs="Times New Roman"/>
          <w:sz w:val="32"/>
          <w:szCs w:val="32"/>
        </w:rPr>
      </w:pPr>
      <w:r w:rsidRPr="008A1D81">
        <w:rPr>
          <w:rFonts w:ascii="仿宋" w:eastAsia="仿宋" w:hAnsi="仿宋" w:cs="Times New Roman"/>
          <w:sz w:val="32"/>
          <w:szCs w:val="32"/>
        </w:rPr>
        <w:t>教学设计方案</w:t>
      </w:r>
    </w:p>
    <w:p w:rsidR="008A1D81" w:rsidRPr="008A1D81" w:rsidRDefault="008A1D81" w:rsidP="008A1D81">
      <w:pPr>
        <w:spacing w:beforeLines="900" w:before="2808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8A1D81">
        <w:rPr>
          <w:rFonts w:ascii="仿宋" w:eastAsia="仿宋" w:hAnsi="仿宋" w:cs="Times New Roman" w:hint="eastAsia"/>
          <w:b/>
          <w:sz w:val="36"/>
          <w:szCs w:val="36"/>
        </w:rPr>
        <w:t>钢筋混凝土结构基本原理</w:t>
      </w:r>
    </w:p>
    <w:p w:rsidR="00AE3712" w:rsidRDefault="00AE3712" w:rsidP="008A1D81">
      <w:pPr>
        <w:spacing w:beforeLines="700" w:before="2184"/>
        <w:jc w:val="center"/>
        <w:rPr>
          <w:rFonts w:ascii="仿宋" w:eastAsia="仿宋" w:hAnsi="仿宋" w:cs="Times New Roman"/>
          <w:sz w:val="32"/>
          <w:szCs w:val="32"/>
        </w:rPr>
      </w:pPr>
    </w:p>
    <w:p w:rsidR="008A1D81" w:rsidRPr="008A1D81" w:rsidRDefault="008A1D81" w:rsidP="00AE3712">
      <w:pPr>
        <w:spacing w:beforeLines="500" w:before="1560"/>
        <w:jc w:val="center"/>
        <w:rPr>
          <w:rFonts w:ascii="仿宋" w:eastAsia="仿宋" w:hAnsi="仿宋" w:cs="Times New Roman"/>
          <w:sz w:val="32"/>
          <w:szCs w:val="32"/>
        </w:rPr>
      </w:pPr>
      <w:r w:rsidRPr="008A1D81">
        <w:rPr>
          <w:rFonts w:ascii="仿宋" w:eastAsia="仿宋" w:hAnsi="仿宋" w:cs="Times New Roman" w:hint="eastAsia"/>
          <w:sz w:val="32"/>
          <w:szCs w:val="32"/>
        </w:rPr>
        <w:t>主讲教师：于洋（讲师）</w:t>
      </w:r>
    </w:p>
    <w:p w:rsidR="008A1D81" w:rsidRPr="008A1D81" w:rsidRDefault="008A1D81" w:rsidP="008A1D81">
      <w:pPr>
        <w:jc w:val="center"/>
        <w:rPr>
          <w:rFonts w:ascii="仿宋" w:eastAsia="仿宋" w:hAnsi="仿宋" w:cs="Times New Roman"/>
          <w:sz w:val="32"/>
          <w:szCs w:val="32"/>
        </w:rPr>
      </w:pPr>
      <w:r w:rsidRPr="008A1D81">
        <w:rPr>
          <w:rFonts w:ascii="仿宋" w:eastAsia="仿宋" w:hAnsi="仿宋" w:cs="Times New Roman" w:hint="eastAsia"/>
          <w:sz w:val="32"/>
          <w:szCs w:val="32"/>
        </w:rPr>
        <w:t>浙江大学海洋学院</w:t>
      </w:r>
    </w:p>
    <w:p w:rsidR="008A1D81" w:rsidRPr="008A1D81" w:rsidRDefault="008A1D81" w:rsidP="008A1D81">
      <w:pPr>
        <w:spacing w:beforeLines="500" w:before="1560"/>
        <w:jc w:val="center"/>
        <w:rPr>
          <w:rFonts w:ascii="仿宋" w:eastAsia="仿宋" w:hAnsi="仿宋" w:cs="Times New Roman"/>
          <w:sz w:val="32"/>
          <w:szCs w:val="32"/>
        </w:rPr>
      </w:pPr>
      <w:r w:rsidRPr="008A1D81">
        <w:rPr>
          <w:rFonts w:ascii="仿宋" w:eastAsia="仿宋" w:hAnsi="仿宋" w:cs="Times New Roman" w:hint="eastAsia"/>
          <w:sz w:val="32"/>
          <w:szCs w:val="32"/>
        </w:rPr>
        <w:t>二零一九年十一月</w:t>
      </w:r>
    </w:p>
    <w:p w:rsidR="008A1D81" w:rsidRPr="008A1D81" w:rsidRDefault="008A1D81" w:rsidP="008A1D81">
      <w:pPr>
        <w:jc w:val="center"/>
        <w:rPr>
          <w:rFonts w:ascii="Times New Roman" w:hAnsi="Times New Roman" w:cs="Times New Roman"/>
          <w:sz w:val="32"/>
          <w:szCs w:val="32"/>
        </w:rPr>
        <w:sectPr w:rsidR="008A1D81" w:rsidRPr="008A1D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24344" w:rsidRDefault="00024344" w:rsidP="00024344">
      <w:pPr>
        <w:pStyle w:val="1"/>
        <w:numPr>
          <w:ilvl w:val="0"/>
          <w:numId w:val="6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参赛课程及章节</w:t>
      </w:r>
    </w:p>
    <w:p w:rsidR="00024344" w:rsidRDefault="00024344" w:rsidP="00D53B70">
      <w:pPr>
        <w:pStyle w:val="1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【课程名称】</w:t>
      </w:r>
      <w:r w:rsidRPr="000C0D6E">
        <w:rPr>
          <w:rFonts w:hint="eastAsia"/>
          <w:sz w:val="24"/>
        </w:rPr>
        <w:t>《</w:t>
      </w:r>
      <w:r>
        <w:rPr>
          <w:rFonts w:hint="eastAsia"/>
          <w:sz w:val="24"/>
        </w:rPr>
        <w:t>钢筋混凝土结构基本原理</w:t>
      </w:r>
      <w:r w:rsidRPr="000C0D6E">
        <w:rPr>
          <w:rFonts w:hint="eastAsia"/>
          <w:sz w:val="24"/>
        </w:rPr>
        <w:t>》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.5</w:t>
      </w:r>
      <w:r>
        <w:rPr>
          <w:rFonts w:hint="eastAsia"/>
          <w:sz w:val="24"/>
        </w:rPr>
        <w:t>学分）</w:t>
      </w:r>
    </w:p>
    <w:p w:rsidR="00024344" w:rsidRPr="00D8128D" w:rsidRDefault="00024344" w:rsidP="00D53B70">
      <w:pPr>
        <w:pStyle w:val="1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【参赛章节】第四章第二节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受弯构件正截面承载力计算</w:t>
      </w:r>
      <w:r>
        <w:rPr>
          <w:rFonts w:hint="eastAsia"/>
          <w:sz w:val="24"/>
        </w:rPr>
        <w:t xml:space="preserve"> </w:t>
      </w:r>
    </w:p>
    <w:p w:rsidR="00C02F35" w:rsidRPr="002A2237" w:rsidRDefault="00D7066F" w:rsidP="00AE3712">
      <w:pPr>
        <w:pStyle w:val="1"/>
        <w:numPr>
          <w:ilvl w:val="0"/>
          <w:numId w:val="6"/>
        </w:numPr>
        <w:spacing w:line="360" w:lineRule="auto"/>
        <w:ind w:firstLineChars="0"/>
        <w:rPr>
          <w:b/>
          <w:sz w:val="24"/>
        </w:rPr>
      </w:pPr>
      <w:r>
        <w:rPr>
          <w:b/>
          <w:sz w:val="24"/>
        </w:rPr>
        <w:t>教学目</w:t>
      </w:r>
      <w:r>
        <w:rPr>
          <w:rFonts w:hint="eastAsia"/>
          <w:b/>
          <w:sz w:val="24"/>
        </w:rPr>
        <w:t>标</w:t>
      </w:r>
      <w:r w:rsidR="00290252" w:rsidRPr="002A2237">
        <w:rPr>
          <w:b/>
          <w:sz w:val="24"/>
        </w:rPr>
        <w:t>：</w:t>
      </w:r>
    </w:p>
    <w:p w:rsidR="00290252" w:rsidRPr="002A2237" w:rsidRDefault="0000123C" w:rsidP="00D53B70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2A2237">
        <w:rPr>
          <w:rFonts w:ascii="Times New Roman" w:hAnsi="Times New Roman" w:cs="Times New Roman"/>
          <w:sz w:val="24"/>
          <w:szCs w:val="24"/>
        </w:rPr>
        <w:t>理解</w:t>
      </w:r>
      <w:r w:rsidR="0099743B" w:rsidRPr="002A2237">
        <w:rPr>
          <w:rFonts w:ascii="Times New Roman" w:hAnsi="Times New Roman" w:cs="Times New Roman"/>
          <w:sz w:val="24"/>
          <w:szCs w:val="24"/>
        </w:rPr>
        <w:t>受弯构件</w:t>
      </w:r>
      <w:r w:rsidRPr="002A2237">
        <w:rPr>
          <w:rFonts w:ascii="Times New Roman" w:hAnsi="Times New Roman" w:cs="Times New Roman"/>
          <w:sz w:val="24"/>
          <w:szCs w:val="24"/>
        </w:rPr>
        <w:t>正截面的</w:t>
      </w:r>
      <w:r w:rsidR="00CF12B5">
        <w:rPr>
          <w:rFonts w:ascii="Times New Roman" w:hAnsi="Times New Roman" w:cs="Times New Roman" w:hint="eastAsia"/>
          <w:sz w:val="24"/>
          <w:szCs w:val="24"/>
        </w:rPr>
        <w:t>定义</w:t>
      </w:r>
      <w:r w:rsidR="00290252" w:rsidRPr="002A2237">
        <w:rPr>
          <w:rFonts w:ascii="Times New Roman" w:hAnsi="Times New Roman" w:cs="Times New Roman"/>
          <w:sz w:val="24"/>
          <w:szCs w:val="24"/>
        </w:rPr>
        <w:t>与破坏形态</w:t>
      </w:r>
      <w:r w:rsidR="005E0455">
        <w:rPr>
          <w:rFonts w:ascii="Times New Roman" w:hAnsi="Times New Roman" w:cs="Times New Roman" w:hint="eastAsia"/>
          <w:sz w:val="24"/>
          <w:szCs w:val="24"/>
        </w:rPr>
        <w:t>。</w:t>
      </w:r>
    </w:p>
    <w:p w:rsidR="00290252" w:rsidRPr="002A2237" w:rsidRDefault="00290252" w:rsidP="00D53B70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2A2237">
        <w:rPr>
          <w:rFonts w:ascii="Times New Roman" w:hAnsi="Times New Roman" w:cs="Times New Roman"/>
          <w:sz w:val="24"/>
          <w:szCs w:val="24"/>
        </w:rPr>
        <w:t>掌握受弯构件正截面承载力计算的三个基本假设</w:t>
      </w:r>
      <w:r w:rsidR="005E0455">
        <w:rPr>
          <w:rFonts w:ascii="Times New Roman" w:hAnsi="Times New Roman" w:cs="Times New Roman" w:hint="eastAsia"/>
          <w:sz w:val="24"/>
          <w:szCs w:val="24"/>
        </w:rPr>
        <w:t>。</w:t>
      </w:r>
    </w:p>
    <w:p w:rsidR="00290252" w:rsidRDefault="00290252" w:rsidP="00D53B70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2A2237">
        <w:rPr>
          <w:rFonts w:ascii="Times New Roman" w:hAnsi="Times New Roman" w:cs="Times New Roman"/>
          <w:sz w:val="24"/>
          <w:szCs w:val="24"/>
        </w:rPr>
        <w:t>掌握等效矩形弯矩图</w:t>
      </w:r>
      <w:r w:rsidR="00D7066F">
        <w:rPr>
          <w:rFonts w:ascii="Times New Roman" w:hAnsi="Times New Roman" w:cs="Times New Roman" w:hint="eastAsia"/>
          <w:sz w:val="24"/>
          <w:szCs w:val="24"/>
        </w:rPr>
        <w:t>及其</w:t>
      </w:r>
      <w:r w:rsidR="00BC0874">
        <w:rPr>
          <w:rFonts w:ascii="Times New Roman" w:hAnsi="Times New Roman" w:cs="Times New Roman" w:hint="eastAsia"/>
          <w:sz w:val="24"/>
          <w:szCs w:val="24"/>
        </w:rPr>
        <w:t>等效原则</w:t>
      </w:r>
      <w:r w:rsidR="005E0455">
        <w:rPr>
          <w:rFonts w:ascii="Times New Roman" w:hAnsi="Times New Roman" w:cs="Times New Roman" w:hint="eastAsia"/>
          <w:sz w:val="24"/>
          <w:szCs w:val="24"/>
        </w:rPr>
        <w:t>。</w:t>
      </w:r>
    </w:p>
    <w:p w:rsidR="00B26B4E" w:rsidRPr="002A2237" w:rsidRDefault="00B26B4E" w:rsidP="00D53B70">
      <w:pPr>
        <w:pStyle w:val="a3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掌握承载力计算方程及其适用条件</w:t>
      </w:r>
      <w:r w:rsidR="005E0455">
        <w:rPr>
          <w:rFonts w:ascii="Times New Roman" w:hAnsi="Times New Roman" w:cs="Times New Roman" w:hint="eastAsia"/>
          <w:sz w:val="24"/>
          <w:szCs w:val="24"/>
        </w:rPr>
        <w:t>。</w:t>
      </w:r>
    </w:p>
    <w:p w:rsidR="00D7066F" w:rsidRPr="0017680A" w:rsidRDefault="00D7066F" w:rsidP="0017680A">
      <w:pPr>
        <w:pStyle w:val="a3"/>
        <w:numPr>
          <w:ilvl w:val="0"/>
          <w:numId w:val="6"/>
        </w:numPr>
        <w:spacing w:beforeLines="50" w:before="156"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17680A">
        <w:rPr>
          <w:rFonts w:ascii="Times New Roman" w:hAnsi="Times New Roman" w:cs="Times New Roman" w:hint="eastAsia"/>
          <w:b/>
          <w:sz w:val="24"/>
          <w:szCs w:val="24"/>
        </w:rPr>
        <w:t>教学思想：</w:t>
      </w:r>
    </w:p>
    <w:p w:rsidR="0017680A" w:rsidRPr="00BE17E5" w:rsidRDefault="00BE17E5" w:rsidP="00D53B7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E17E5">
        <w:rPr>
          <w:rFonts w:ascii="Times New Roman" w:hAnsi="Times New Roman" w:cs="Times New Roman" w:hint="eastAsia"/>
          <w:sz w:val="24"/>
          <w:szCs w:val="24"/>
        </w:rPr>
        <w:t>秉承</w:t>
      </w:r>
      <w:r w:rsidR="0017680A" w:rsidRPr="00BE17E5">
        <w:rPr>
          <w:rFonts w:ascii="Times New Roman" w:hAnsi="Times New Roman" w:cs="Times New Roman" w:hint="eastAsia"/>
          <w:sz w:val="24"/>
          <w:szCs w:val="24"/>
        </w:rPr>
        <w:t>理论来源于工程</w:t>
      </w:r>
      <w:r w:rsidRPr="00BE17E5">
        <w:rPr>
          <w:rFonts w:ascii="Times New Roman" w:hAnsi="Times New Roman" w:cs="Times New Roman" w:hint="eastAsia"/>
          <w:sz w:val="24"/>
          <w:szCs w:val="24"/>
        </w:rPr>
        <w:t>、服务于工程的理念，锻炼学生三方面能力，培养优秀工科人才，主要</w:t>
      </w:r>
      <w:r w:rsidR="00852467">
        <w:rPr>
          <w:rFonts w:ascii="Times New Roman" w:hAnsi="Times New Roman" w:cs="Times New Roman" w:hint="eastAsia"/>
          <w:sz w:val="24"/>
          <w:szCs w:val="24"/>
        </w:rPr>
        <w:t>教学</w:t>
      </w:r>
      <w:r w:rsidRPr="00BE17E5">
        <w:rPr>
          <w:rFonts w:ascii="Times New Roman" w:hAnsi="Times New Roman" w:cs="Times New Roman" w:hint="eastAsia"/>
          <w:sz w:val="24"/>
          <w:szCs w:val="24"/>
        </w:rPr>
        <w:t>思想如图所示。</w:t>
      </w:r>
    </w:p>
    <w:p w:rsidR="006E0763" w:rsidRDefault="0043001D" w:rsidP="00AE37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6000" cy="2794344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教学思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7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252" w:rsidRDefault="00290252" w:rsidP="00AE3712">
      <w:pPr>
        <w:pStyle w:val="a3"/>
        <w:numPr>
          <w:ilvl w:val="0"/>
          <w:numId w:val="6"/>
        </w:numPr>
        <w:spacing w:beforeLines="50" w:before="156"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BC0874">
        <w:rPr>
          <w:rFonts w:ascii="Times New Roman" w:hAnsi="Times New Roman" w:cs="Times New Roman"/>
          <w:b/>
          <w:sz w:val="24"/>
          <w:szCs w:val="24"/>
        </w:rPr>
        <w:t>教学</w:t>
      </w:r>
      <w:r w:rsidR="00C33FAB">
        <w:rPr>
          <w:rFonts w:ascii="Times New Roman" w:hAnsi="Times New Roman" w:cs="Times New Roman" w:hint="eastAsia"/>
          <w:b/>
          <w:sz w:val="24"/>
          <w:szCs w:val="24"/>
        </w:rPr>
        <w:t>重点</w:t>
      </w:r>
      <w:r w:rsidR="00830480">
        <w:rPr>
          <w:rFonts w:ascii="Times New Roman" w:hAnsi="Times New Roman" w:cs="Times New Roman" w:hint="eastAsia"/>
          <w:b/>
          <w:sz w:val="24"/>
          <w:szCs w:val="24"/>
        </w:rPr>
        <w:t>与难点</w:t>
      </w:r>
      <w:r w:rsidR="00BC0874" w:rsidRPr="00BC0874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830480" w:rsidRDefault="00830480" w:rsidP="00D53B70">
      <w:pPr>
        <w:pStyle w:val="a3"/>
        <w:spacing w:line="360" w:lineRule="auto"/>
        <w:ind w:firstLine="482"/>
        <w:rPr>
          <w:rFonts w:ascii="Times New Roman" w:hAnsi="Times New Roman" w:cs="Times New Roman"/>
          <w:sz w:val="24"/>
          <w:szCs w:val="24"/>
        </w:rPr>
      </w:pPr>
      <w:r w:rsidRPr="00830480">
        <w:rPr>
          <w:rFonts w:ascii="Times New Roman" w:hAnsi="Times New Roman" w:cs="Times New Roman" w:hint="eastAsia"/>
          <w:b/>
          <w:sz w:val="24"/>
          <w:szCs w:val="24"/>
        </w:rPr>
        <w:t>教学重点</w:t>
      </w:r>
      <w:r w:rsidR="004F74AC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5E0455">
        <w:rPr>
          <w:rFonts w:ascii="Times New Roman" w:hAnsi="Times New Roman" w:cs="Times New Roman" w:hint="eastAsia"/>
          <w:sz w:val="24"/>
          <w:szCs w:val="24"/>
        </w:rPr>
        <w:t>受弯构件正截面</w:t>
      </w:r>
      <w:r w:rsidRPr="00830480">
        <w:rPr>
          <w:rFonts w:ascii="Times New Roman" w:hAnsi="Times New Roman" w:cs="Times New Roman" w:hint="eastAsia"/>
          <w:b/>
          <w:sz w:val="24"/>
          <w:szCs w:val="24"/>
        </w:rPr>
        <w:t>实际应力图</w:t>
      </w:r>
      <w:r w:rsidR="00E45AB0">
        <w:rPr>
          <w:rFonts w:ascii="Times New Roman" w:hAnsi="Times New Roman" w:cs="Times New Roman" w:hint="eastAsia"/>
          <w:sz w:val="24"/>
          <w:szCs w:val="24"/>
        </w:rPr>
        <w:t>、</w:t>
      </w:r>
      <w:r w:rsidR="00E45AB0" w:rsidRPr="00E45AB0">
        <w:rPr>
          <w:rFonts w:ascii="Times New Roman" w:hAnsi="Times New Roman" w:cs="Times New Roman" w:hint="eastAsia"/>
          <w:b/>
          <w:sz w:val="24"/>
          <w:szCs w:val="24"/>
        </w:rPr>
        <w:t>理论应力图</w:t>
      </w:r>
      <w:r w:rsidR="00E45AB0">
        <w:rPr>
          <w:rFonts w:ascii="Times New Roman" w:hAnsi="Times New Roman" w:cs="Times New Roman" w:hint="eastAsia"/>
          <w:sz w:val="24"/>
          <w:szCs w:val="24"/>
        </w:rPr>
        <w:t>和</w:t>
      </w:r>
      <w:r w:rsidRPr="00830480">
        <w:rPr>
          <w:rFonts w:ascii="Times New Roman" w:hAnsi="Times New Roman" w:cs="Times New Roman" w:hint="eastAsia"/>
          <w:b/>
          <w:sz w:val="24"/>
          <w:szCs w:val="24"/>
        </w:rPr>
        <w:t>计算应力图</w:t>
      </w:r>
      <w:r w:rsidR="00E45AB0">
        <w:rPr>
          <w:rFonts w:ascii="Times New Roman" w:hAnsi="Times New Roman" w:cs="Times New Roman" w:hint="eastAsia"/>
          <w:sz w:val="24"/>
          <w:szCs w:val="24"/>
        </w:rPr>
        <w:t>之间的关系</w:t>
      </w:r>
      <w:r w:rsidR="00D53B70">
        <w:rPr>
          <w:rFonts w:ascii="Times New Roman" w:hAnsi="Times New Roman" w:cs="Times New Roman" w:hint="eastAsia"/>
          <w:sz w:val="24"/>
          <w:szCs w:val="24"/>
        </w:rPr>
        <w:t>；</w:t>
      </w:r>
      <w:r w:rsidR="004C5942">
        <w:rPr>
          <w:rFonts w:ascii="Times New Roman" w:hAnsi="Times New Roman" w:cs="Times New Roman" w:hint="eastAsia"/>
          <w:sz w:val="24"/>
          <w:szCs w:val="24"/>
        </w:rPr>
        <w:t>承载力计算方程</w:t>
      </w:r>
      <w:r w:rsidR="00E45AB0">
        <w:rPr>
          <w:rFonts w:ascii="Times New Roman" w:hAnsi="Times New Roman" w:cs="Times New Roman" w:hint="eastAsia"/>
          <w:sz w:val="24"/>
          <w:szCs w:val="24"/>
        </w:rPr>
        <w:t>的推导</w:t>
      </w:r>
      <w:r w:rsidR="00D53B70">
        <w:rPr>
          <w:rFonts w:ascii="Times New Roman" w:hAnsi="Times New Roman" w:cs="Times New Roman" w:hint="eastAsia"/>
          <w:sz w:val="24"/>
          <w:szCs w:val="24"/>
        </w:rPr>
        <w:t>与适用条件</w:t>
      </w:r>
      <w:r w:rsidRPr="00830480">
        <w:rPr>
          <w:rFonts w:ascii="Times New Roman" w:hAnsi="Times New Roman" w:cs="Times New Roman" w:hint="eastAsia"/>
          <w:sz w:val="24"/>
          <w:szCs w:val="24"/>
        </w:rPr>
        <w:t>。</w:t>
      </w:r>
    </w:p>
    <w:p w:rsidR="005A59D2" w:rsidRDefault="00830480" w:rsidP="00D53B70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4C5942">
        <w:rPr>
          <w:rFonts w:ascii="Times New Roman" w:hAnsi="Times New Roman" w:cs="Times New Roman" w:hint="eastAsia"/>
          <w:b/>
          <w:sz w:val="24"/>
          <w:szCs w:val="24"/>
        </w:rPr>
        <w:t>教学难点</w:t>
      </w:r>
      <w:r w:rsidR="004C5942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556F64">
        <w:rPr>
          <w:rFonts w:ascii="Times New Roman" w:hAnsi="Times New Roman" w:cs="Times New Roman" w:hint="eastAsia"/>
          <w:sz w:val="24"/>
          <w:szCs w:val="24"/>
        </w:rPr>
        <w:t>受弯构件正截面</w:t>
      </w:r>
      <w:r w:rsidR="005E0455">
        <w:rPr>
          <w:rFonts w:ascii="Times New Roman" w:hAnsi="Times New Roman" w:cs="Times New Roman" w:hint="eastAsia"/>
          <w:sz w:val="24"/>
          <w:szCs w:val="24"/>
        </w:rPr>
        <w:t>承载力</w:t>
      </w:r>
      <w:r w:rsidR="00556F64">
        <w:rPr>
          <w:rFonts w:ascii="Times New Roman" w:hAnsi="Times New Roman" w:cs="Times New Roman" w:hint="eastAsia"/>
          <w:sz w:val="24"/>
          <w:szCs w:val="24"/>
        </w:rPr>
        <w:t>极限状态</w:t>
      </w:r>
      <w:r w:rsidR="00852467">
        <w:rPr>
          <w:rFonts w:ascii="Times New Roman" w:hAnsi="Times New Roman" w:cs="Times New Roman" w:hint="eastAsia"/>
          <w:sz w:val="24"/>
          <w:szCs w:val="24"/>
        </w:rPr>
        <w:t>下</w:t>
      </w:r>
      <w:r w:rsidR="00556F64">
        <w:rPr>
          <w:rFonts w:ascii="Times New Roman" w:hAnsi="Times New Roman" w:cs="Times New Roman" w:hint="eastAsia"/>
          <w:sz w:val="24"/>
          <w:szCs w:val="24"/>
        </w:rPr>
        <w:t>的应力分布</w:t>
      </w:r>
      <w:r w:rsidR="00E45AB0">
        <w:rPr>
          <w:rFonts w:ascii="Times New Roman" w:hAnsi="Times New Roman" w:cs="Times New Roman" w:hint="eastAsia"/>
          <w:sz w:val="24"/>
          <w:szCs w:val="24"/>
        </w:rPr>
        <w:t>；</w:t>
      </w:r>
      <w:r w:rsidR="00556F64">
        <w:rPr>
          <w:rFonts w:ascii="Times New Roman" w:hAnsi="Times New Roman" w:cs="Times New Roman" w:hint="eastAsia"/>
          <w:sz w:val="24"/>
          <w:szCs w:val="24"/>
        </w:rPr>
        <w:t>基本假设与等效矩形应力图的具体作用。</w:t>
      </w:r>
      <w:bookmarkStart w:id="0" w:name="_GoBack"/>
      <w:bookmarkEnd w:id="0"/>
    </w:p>
    <w:p w:rsidR="00FD0957" w:rsidRPr="00AE3712" w:rsidRDefault="00FD0957" w:rsidP="00AE3712">
      <w:pPr>
        <w:pStyle w:val="a3"/>
        <w:numPr>
          <w:ilvl w:val="0"/>
          <w:numId w:val="6"/>
        </w:numPr>
        <w:spacing w:beforeLines="50" w:before="156"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AE3712">
        <w:rPr>
          <w:rFonts w:ascii="Times New Roman" w:hAnsi="Times New Roman" w:cs="Times New Roman" w:hint="eastAsia"/>
          <w:b/>
          <w:sz w:val="24"/>
          <w:szCs w:val="24"/>
        </w:rPr>
        <w:t>学情分析</w:t>
      </w:r>
    </w:p>
    <w:p w:rsidR="00FD0957" w:rsidRPr="00FD0957" w:rsidRDefault="00FD0957" w:rsidP="00FD0957">
      <w:pPr>
        <w:pStyle w:val="1"/>
        <w:spacing w:line="360" w:lineRule="auto"/>
        <w:ind w:firstLineChars="0" w:firstLine="480"/>
        <w:rPr>
          <w:rFonts w:hint="eastAsia"/>
          <w:sz w:val="24"/>
        </w:rPr>
      </w:pPr>
      <w:r>
        <w:rPr>
          <w:rFonts w:hint="eastAsia"/>
          <w:sz w:val="24"/>
        </w:rPr>
        <w:t>本课程的教学对象为四年制本科的大</w:t>
      </w:r>
      <w:r>
        <w:rPr>
          <w:rFonts w:hint="eastAsia"/>
          <w:sz w:val="24"/>
        </w:rPr>
        <w:t>三学生</w:t>
      </w:r>
      <w:r w:rsidR="0013560B">
        <w:rPr>
          <w:rFonts w:hint="eastAsia"/>
          <w:sz w:val="24"/>
        </w:rPr>
        <w:t>，同学们已</w:t>
      </w:r>
      <w:r>
        <w:rPr>
          <w:rFonts w:hint="eastAsia"/>
          <w:sz w:val="24"/>
        </w:rPr>
        <w:t>掌握了材料力学</w:t>
      </w:r>
      <w:r w:rsidR="00083C51">
        <w:rPr>
          <w:rFonts w:hint="eastAsia"/>
          <w:sz w:val="24"/>
        </w:rPr>
        <w:t>和部</w:t>
      </w:r>
      <w:r w:rsidR="00083C51">
        <w:rPr>
          <w:rFonts w:hint="eastAsia"/>
          <w:sz w:val="24"/>
        </w:rPr>
        <w:lastRenderedPageBreak/>
        <w:t>分</w:t>
      </w:r>
      <w:r>
        <w:rPr>
          <w:rFonts w:hint="eastAsia"/>
          <w:sz w:val="24"/>
        </w:rPr>
        <w:t>结构力学知识</w:t>
      </w:r>
      <w:r w:rsidR="005E0455">
        <w:rPr>
          <w:rFonts w:hint="eastAsia"/>
          <w:sz w:val="24"/>
        </w:rPr>
        <w:t>，但在</w:t>
      </w:r>
      <w:r w:rsidR="00083C51">
        <w:rPr>
          <w:rFonts w:hint="eastAsia"/>
          <w:sz w:val="24"/>
        </w:rPr>
        <w:t>钢筋混凝土结构的力学分析</w:t>
      </w:r>
      <w:r w:rsidR="005E0455">
        <w:rPr>
          <w:rFonts w:hint="eastAsia"/>
          <w:sz w:val="24"/>
        </w:rPr>
        <w:t>上还存在困难。主要原因是钢混引入了基于</w:t>
      </w:r>
      <w:r w:rsidR="00083C51">
        <w:rPr>
          <w:rFonts w:hint="eastAsia"/>
          <w:sz w:val="24"/>
        </w:rPr>
        <w:t>实践经验的假设，</w:t>
      </w:r>
      <w:r w:rsidR="0013560B">
        <w:rPr>
          <w:rFonts w:hint="eastAsia"/>
          <w:sz w:val="24"/>
        </w:rPr>
        <w:t>同学们</w:t>
      </w:r>
      <w:r w:rsidR="005E0455">
        <w:rPr>
          <w:rFonts w:hint="eastAsia"/>
          <w:sz w:val="24"/>
        </w:rPr>
        <w:t>缺乏足够的经验去理解这些假设。所以课堂教学要与课程试验和相关案例紧密结合</w:t>
      </w:r>
      <w:r w:rsidR="0013560B">
        <w:rPr>
          <w:rFonts w:hint="eastAsia"/>
          <w:sz w:val="24"/>
        </w:rPr>
        <w:t>，将</w:t>
      </w:r>
      <w:r w:rsidR="005E0455">
        <w:rPr>
          <w:rFonts w:hint="eastAsia"/>
          <w:sz w:val="24"/>
        </w:rPr>
        <w:t>现象</w:t>
      </w:r>
      <w:r w:rsidR="00AE3712">
        <w:rPr>
          <w:rFonts w:hint="eastAsia"/>
          <w:sz w:val="24"/>
        </w:rPr>
        <w:t>与</w:t>
      </w:r>
      <w:r w:rsidR="005E0455">
        <w:rPr>
          <w:rFonts w:hint="eastAsia"/>
          <w:sz w:val="24"/>
        </w:rPr>
        <w:t>其背后的理论有机结合，培养学生将感性认识升华为理论知识的能力。</w:t>
      </w:r>
    </w:p>
    <w:p w:rsidR="00830480" w:rsidRDefault="005A59D2" w:rsidP="00AE3712">
      <w:pPr>
        <w:pStyle w:val="a3"/>
        <w:numPr>
          <w:ilvl w:val="0"/>
          <w:numId w:val="6"/>
        </w:numPr>
        <w:spacing w:beforeLines="50" w:before="156"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5A59D2">
        <w:rPr>
          <w:rFonts w:ascii="Times New Roman" w:hAnsi="Times New Roman" w:cs="Times New Roman" w:hint="eastAsia"/>
          <w:b/>
          <w:sz w:val="24"/>
          <w:szCs w:val="24"/>
        </w:rPr>
        <w:t>教学</w:t>
      </w:r>
      <w:r>
        <w:rPr>
          <w:rFonts w:ascii="Times New Roman" w:hAnsi="Times New Roman" w:cs="Times New Roman" w:hint="eastAsia"/>
          <w:b/>
          <w:sz w:val="24"/>
          <w:szCs w:val="24"/>
        </w:rPr>
        <w:t>方法</w:t>
      </w:r>
      <w:r w:rsidRPr="005C0631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5A59D2" w:rsidRDefault="0043001D" w:rsidP="00D53B7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理论与实际互馈</w:t>
      </w:r>
      <w:r w:rsidR="00BE17E5">
        <w:rPr>
          <w:rFonts w:ascii="Times New Roman" w:hAnsi="Times New Roman" w:cs="Times New Roman" w:hint="eastAsia"/>
          <w:sz w:val="24"/>
          <w:szCs w:val="24"/>
        </w:rPr>
        <w:t>，严谨与假设同行。用尽量风趣的语言看图说话，帮助学生理解晦涩的概念与推导。</w:t>
      </w:r>
    </w:p>
    <w:p w:rsidR="005C0631" w:rsidRDefault="005C0631" w:rsidP="00AE3712">
      <w:pPr>
        <w:pStyle w:val="a3"/>
        <w:numPr>
          <w:ilvl w:val="0"/>
          <w:numId w:val="6"/>
        </w:numPr>
        <w:spacing w:beforeLines="50" w:before="156"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5C0631">
        <w:rPr>
          <w:rFonts w:ascii="Times New Roman" w:hAnsi="Times New Roman" w:cs="Times New Roman"/>
          <w:b/>
          <w:sz w:val="24"/>
          <w:szCs w:val="24"/>
        </w:rPr>
        <w:t>教学</w:t>
      </w:r>
      <w:r w:rsidR="00FD0957">
        <w:rPr>
          <w:rFonts w:ascii="Times New Roman" w:hAnsi="Times New Roman" w:cs="Times New Roman" w:hint="eastAsia"/>
          <w:b/>
          <w:sz w:val="24"/>
          <w:szCs w:val="24"/>
        </w:rPr>
        <w:t>内容与</w:t>
      </w:r>
      <w:r>
        <w:rPr>
          <w:rFonts w:ascii="Times New Roman" w:hAnsi="Times New Roman" w:cs="Times New Roman" w:hint="eastAsia"/>
          <w:b/>
          <w:sz w:val="24"/>
          <w:szCs w:val="24"/>
        </w:rPr>
        <w:t>安排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242"/>
        <w:gridCol w:w="3544"/>
        <w:gridCol w:w="2552"/>
        <w:gridCol w:w="1275"/>
      </w:tblGrid>
      <w:tr w:rsidR="00556F64" w:rsidRPr="009D07CD" w:rsidTr="009D07CD">
        <w:tc>
          <w:tcPr>
            <w:tcW w:w="1242" w:type="dxa"/>
            <w:vAlign w:val="center"/>
          </w:tcPr>
          <w:p w:rsidR="00556F64" w:rsidRPr="009D07CD" w:rsidRDefault="00556F64" w:rsidP="009A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CD">
              <w:rPr>
                <w:rFonts w:ascii="Times New Roman" w:hAnsi="Times New Roman" w:cs="Times New Roman"/>
                <w:b/>
                <w:sz w:val="24"/>
              </w:rPr>
              <w:t>教学环节</w:t>
            </w:r>
          </w:p>
        </w:tc>
        <w:tc>
          <w:tcPr>
            <w:tcW w:w="3544" w:type="dxa"/>
            <w:vAlign w:val="center"/>
          </w:tcPr>
          <w:p w:rsidR="00556F64" w:rsidRPr="009D07CD" w:rsidRDefault="00556F64" w:rsidP="009A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CD">
              <w:rPr>
                <w:rFonts w:ascii="Times New Roman" w:hAnsi="Times New Roman" w:cs="Times New Roman"/>
                <w:b/>
                <w:sz w:val="24"/>
              </w:rPr>
              <w:t>教师活动</w:t>
            </w:r>
          </w:p>
        </w:tc>
        <w:tc>
          <w:tcPr>
            <w:tcW w:w="2552" w:type="dxa"/>
            <w:vAlign w:val="center"/>
          </w:tcPr>
          <w:p w:rsidR="00556F64" w:rsidRPr="009D07CD" w:rsidRDefault="00556F64" w:rsidP="009A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CD">
              <w:rPr>
                <w:rFonts w:ascii="Times New Roman" w:hAnsi="Times New Roman" w:cs="Times New Roman"/>
                <w:b/>
                <w:sz w:val="24"/>
              </w:rPr>
              <w:t>学生活动</w:t>
            </w:r>
          </w:p>
        </w:tc>
        <w:tc>
          <w:tcPr>
            <w:tcW w:w="1275" w:type="dxa"/>
            <w:vAlign w:val="center"/>
          </w:tcPr>
          <w:p w:rsidR="00556F64" w:rsidRPr="009D07CD" w:rsidRDefault="00556F64" w:rsidP="009A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CD">
              <w:rPr>
                <w:rFonts w:ascii="Times New Roman" w:hAnsi="Times New Roman" w:cs="Times New Roman"/>
                <w:b/>
                <w:sz w:val="24"/>
              </w:rPr>
              <w:t>教学时间</w:t>
            </w:r>
          </w:p>
        </w:tc>
      </w:tr>
      <w:tr w:rsidR="00556F64" w:rsidRPr="009D07CD" w:rsidTr="009D07CD">
        <w:tc>
          <w:tcPr>
            <w:tcW w:w="1242" w:type="dxa"/>
            <w:vAlign w:val="center"/>
          </w:tcPr>
          <w:p w:rsidR="00556F64" w:rsidRPr="009D07CD" w:rsidRDefault="00556F64" w:rsidP="009D07CD">
            <w:pPr>
              <w:spacing w:beforeLines="50" w:before="156"/>
              <w:rPr>
                <w:rFonts w:ascii="Times New Roman" w:hAnsi="Times New Roman" w:cs="Times New Roman"/>
                <w:b/>
                <w:szCs w:val="21"/>
              </w:rPr>
            </w:pPr>
            <w:r w:rsidRPr="009D07CD">
              <w:rPr>
                <w:rFonts w:ascii="Times New Roman" w:hAnsi="Times New Roman" w:cs="Times New Roman"/>
                <w:b/>
                <w:szCs w:val="21"/>
              </w:rPr>
              <w:t>起：</w:t>
            </w:r>
          </w:p>
          <w:p w:rsidR="00CF5E51" w:rsidRPr="009D07CD" w:rsidRDefault="00CF5E51" w:rsidP="009A642D">
            <w:pPr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案例导入，</w:t>
            </w:r>
          </w:p>
          <w:p w:rsidR="00556F64" w:rsidRPr="009D07CD" w:rsidRDefault="008E6D5D" w:rsidP="009D07CD">
            <w:pPr>
              <w:spacing w:afterLines="50" w:after="156"/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明确定义</w:t>
            </w:r>
          </w:p>
        </w:tc>
        <w:tc>
          <w:tcPr>
            <w:tcW w:w="3544" w:type="dxa"/>
            <w:vAlign w:val="center"/>
          </w:tcPr>
          <w:p w:rsidR="00556F64" w:rsidRPr="009D07CD" w:rsidRDefault="00AE3712" w:rsidP="009D07CD">
            <w:pPr>
              <w:pStyle w:val="a3"/>
              <w:numPr>
                <w:ilvl w:val="0"/>
                <w:numId w:val="1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介绍</w:t>
            </w:r>
            <w:r w:rsidR="008E6D5D" w:rsidRPr="009D07CD">
              <w:rPr>
                <w:rFonts w:ascii="Times New Roman" w:hAnsi="Times New Roman" w:cs="Times New Roman"/>
                <w:szCs w:val="21"/>
              </w:rPr>
              <w:t>一场桥梁垮塌事故引起的争论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  <w:p w:rsidR="00556F64" w:rsidRPr="009D07CD" w:rsidRDefault="008E6D5D" w:rsidP="00AE3712">
            <w:pPr>
              <w:pStyle w:val="a3"/>
              <w:numPr>
                <w:ilvl w:val="0"/>
                <w:numId w:val="1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概化受弯构件计算模型，</w:t>
            </w:r>
            <w:r w:rsidR="00BE17E5" w:rsidRPr="009D07CD">
              <w:rPr>
                <w:rFonts w:ascii="Times New Roman" w:hAnsi="Times New Roman" w:cs="Times New Roman"/>
                <w:szCs w:val="21"/>
              </w:rPr>
              <w:t>引出正</w:t>
            </w:r>
            <w:r w:rsidR="00AE3712">
              <w:rPr>
                <w:rFonts w:ascii="Times New Roman" w:hAnsi="Times New Roman" w:cs="Times New Roman" w:hint="eastAsia"/>
                <w:szCs w:val="21"/>
              </w:rPr>
              <w:t>截面及其承载力</w:t>
            </w:r>
            <w:r w:rsidR="00BE17E5" w:rsidRPr="009D07CD">
              <w:rPr>
                <w:rFonts w:ascii="Times New Roman" w:hAnsi="Times New Roman" w:cs="Times New Roman"/>
                <w:szCs w:val="21"/>
              </w:rPr>
              <w:t>定义</w:t>
            </w:r>
            <w:r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2552" w:type="dxa"/>
            <w:vAlign w:val="center"/>
          </w:tcPr>
          <w:p w:rsidR="00556F64" w:rsidRPr="009D07CD" w:rsidRDefault="00D53B70" w:rsidP="00AE371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分组讨论争论的</w:t>
            </w:r>
            <w:r w:rsidR="008E6D5D" w:rsidRPr="009D07CD">
              <w:rPr>
                <w:rFonts w:ascii="Times New Roman" w:hAnsi="Times New Roman" w:cs="Times New Roman"/>
                <w:szCs w:val="21"/>
              </w:rPr>
              <w:t>焦点问题</w:t>
            </w:r>
            <w:r>
              <w:rPr>
                <w:rFonts w:ascii="Times New Roman" w:hAnsi="Times New Roman" w:cs="Times New Roman" w:hint="eastAsia"/>
                <w:szCs w:val="21"/>
              </w:rPr>
              <w:t>是什么</w:t>
            </w:r>
            <w:r w:rsidR="00BE17E5" w:rsidRPr="009D07CD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加深对</w:t>
            </w:r>
            <w:r w:rsidR="00BE17E5" w:rsidRPr="009D07CD">
              <w:rPr>
                <w:rFonts w:ascii="Times New Roman" w:hAnsi="Times New Roman" w:cs="Times New Roman"/>
                <w:szCs w:val="21"/>
              </w:rPr>
              <w:t>正截面控制作用</w:t>
            </w:r>
            <w:r>
              <w:rPr>
                <w:rFonts w:ascii="Times New Roman" w:hAnsi="Times New Roman" w:cs="Times New Roman" w:hint="eastAsia"/>
                <w:szCs w:val="21"/>
              </w:rPr>
              <w:t>的理解</w:t>
            </w:r>
            <w:r w:rsidR="00BE17E5"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556F64" w:rsidRPr="009D07CD" w:rsidRDefault="00D53B70" w:rsidP="009A642D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分钟</w:t>
            </w:r>
          </w:p>
        </w:tc>
      </w:tr>
      <w:tr w:rsidR="00556F64" w:rsidRPr="009D07CD" w:rsidTr="009D07CD">
        <w:tc>
          <w:tcPr>
            <w:tcW w:w="1242" w:type="dxa"/>
            <w:vAlign w:val="center"/>
          </w:tcPr>
          <w:p w:rsidR="00556F64" w:rsidRPr="009D07CD" w:rsidRDefault="00556F64" w:rsidP="009A642D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9D07CD">
              <w:rPr>
                <w:rFonts w:ascii="Times New Roman" w:hAnsi="Times New Roman" w:cs="Times New Roman"/>
                <w:b/>
                <w:szCs w:val="21"/>
              </w:rPr>
              <w:t>承：</w:t>
            </w:r>
          </w:p>
          <w:p w:rsidR="00556F64" w:rsidRPr="009D07CD" w:rsidRDefault="008E6D5D" w:rsidP="009A642D">
            <w:pPr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认识现象，探究本质</w:t>
            </w:r>
          </w:p>
        </w:tc>
        <w:tc>
          <w:tcPr>
            <w:tcW w:w="3544" w:type="dxa"/>
            <w:vAlign w:val="center"/>
          </w:tcPr>
          <w:p w:rsidR="00556F64" w:rsidRPr="009D07CD" w:rsidRDefault="007F7293" w:rsidP="009D07CD">
            <w:pPr>
              <w:pStyle w:val="a3"/>
              <w:numPr>
                <w:ilvl w:val="1"/>
                <w:numId w:val="1"/>
              </w:numPr>
              <w:spacing w:beforeLines="50" w:before="156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基于实验现象确定承载力极限状态时正截面应力分布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  <w:p w:rsidR="00556F64" w:rsidRPr="009D07CD" w:rsidRDefault="007F7293" w:rsidP="009D07CD">
            <w:pPr>
              <w:pStyle w:val="a3"/>
              <w:numPr>
                <w:ilvl w:val="1"/>
                <w:numId w:val="1"/>
              </w:numPr>
              <w:spacing w:afterLines="50" w:after="156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根据应力分布列出</w:t>
            </w:r>
            <w:r w:rsidR="00AE3712">
              <w:rPr>
                <w:rFonts w:ascii="Times New Roman" w:hAnsi="Times New Roman" w:cs="Times New Roman" w:hint="eastAsia"/>
                <w:szCs w:val="21"/>
              </w:rPr>
              <w:t>正</w:t>
            </w:r>
            <w:r w:rsidRPr="009D07CD">
              <w:rPr>
                <w:rFonts w:ascii="Times New Roman" w:hAnsi="Times New Roman" w:cs="Times New Roman"/>
                <w:szCs w:val="21"/>
              </w:rPr>
              <w:t>截面力学平衡方程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2552" w:type="dxa"/>
            <w:vAlign w:val="center"/>
          </w:tcPr>
          <w:p w:rsidR="00556F64" w:rsidRPr="009D07CD" w:rsidRDefault="00D53B70" w:rsidP="009A64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基于实验弯矩—挠度曲线，</w:t>
            </w:r>
            <w:r w:rsidR="009D07CD" w:rsidRPr="009D07CD">
              <w:rPr>
                <w:rFonts w:ascii="Times New Roman" w:hAnsi="Times New Roman" w:cs="Times New Roman"/>
                <w:szCs w:val="21"/>
              </w:rPr>
              <w:t>积极</w:t>
            </w:r>
            <w:r w:rsidR="007F7293" w:rsidRPr="009D07CD">
              <w:rPr>
                <w:rFonts w:ascii="Times New Roman" w:hAnsi="Times New Roman" w:cs="Times New Roman"/>
                <w:szCs w:val="21"/>
              </w:rPr>
              <w:t>认识现象</w:t>
            </w:r>
            <w:r w:rsidR="009D07CD" w:rsidRPr="009D07CD">
              <w:rPr>
                <w:rFonts w:ascii="Times New Roman" w:hAnsi="Times New Roman" w:cs="Times New Roman"/>
                <w:szCs w:val="21"/>
              </w:rPr>
              <w:t>并</w:t>
            </w:r>
            <w:r w:rsidR="007F7293" w:rsidRPr="009D07CD">
              <w:rPr>
                <w:rFonts w:ascii="Times New Roman" w:hAnsi="Times New Roman" w:cs="Times New Roman"/>
                <w:szCs w:val="21"/>
              </w:rPr>
              <w:t>分析</w:t>
            </w:r>
            <w:r w:rsidR="009D07CD" w:rsidRPr="009D07CD">
              <w:rPr>
                <w:rFonts w:ascii="Times New Roman" w:hAnsi="Times New Roman" w:cs="Times New Roman"/>
                <w:szCs w:val="21"/>
              </w:rPr>
              <w:t>其</w:t>
            </w:r>
            <w:r w:rsidR="007F7293" w:rsidRPr="009D07CD">
              <w:rPr>
                <w:rFonts w:ascii="Times New Roman" w:hAnsi="Times New Roman" w:cs="Times New Roman"/>
                <w:szCs w:val="21"/>
              </w:rPr>
              <w:t>力学本质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，</w:t>
            </w:r>
            <w:r w:rsidR="007F7293" w:rsidRPr="009D07CD">
              <w:rPr>
                <w:rFonts w:ascii="Times New Roman" w:hAnsi="Times New Roman" w:cs="Times New Roman"/>
                <w:szCs w:val="21"/>
              </w:rPr>
              <w:t>理解截面应力分布形式及其</w:t>
            </w:r>
            <w:r w:rsidR="009D07CD" w:rsidRPr="009D07CD">
              <w:rPr>
                <w:rFonts w:ascii="Times New Roman" w:hAnsi="Times New Roman" w:cs="Times New Roman"/>
                <w:szCs w:val="21"/>
              </w:rPr>
              <w:t>内在</w:t>
            </w:r>
            <w:r w:rsidR="007F7293" w:rsidRPr="009D07CD">
              <w:rPr>
                <w:rFonts w:ascii="Times New Roman" w:hAnsi="Times New Roman" w:cs="Times New Roman"/>
                <w:szCs w:val="21"/>
              </w:rPr>
              <w:t>原因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556F64" w:rsidRPr="009D07CD" w:rsidRDefault="00D53B70" w:rsidP="009A642D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分钟</w:t>
            </w:r>
          </w:p>
        </w:tc>
      </w:tr>
      <w:tr w:rsidR="00556F64" w:rsidRPr="009D07CD" w:rsidTr="009D07CD">
        <w:tc>
          <w:tcPr>
            <w:tcW w:w="1242" w:type="dxa"/>
            <w:vAlign w:val="center"/>
          </w:tcPr>
          <w:p w:rsidR="00556F64" w:rsidRPr="009D07CD" w:rsidRDefault="00556F64" w:rsidP="009A642D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9D07CD">
              <w:rPr>
                <w:rFonts w:ascii="Times New Roman" w:hAnsi="Times New Roman" w:cs="Times New Roman"/>
                <w:b/>
                <w:szCs w:val="21"/>
              </w:rPr>
              <w:t>转：</w:t>
            </w:r>
          </w:p>
          <w:p w:rsidR="00556F64" w:rsidRPr="009D07CD" w:rsidRDefault="00CF5E51" w:rsidP="009A642D">
            <w:pPr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合理假设，严密推导</w:t>
            </w:r>
          </w:p>
        </w:tc>
        <w:tc>
          <w:tcPr>
            <w:tcW w:w="3544" w:type="dxa"/>
            <w:vAlign w:val="center"/>
          </w:tcPr>
          <w:p w:rsidR="00556F64" w:rsidRPr="009D07CD" w:rsidRDefault="007F7293" w:rsidP="009D07CD">
            <w:pPr>
              <w:pStyle w:val="a3"/>
              <w:numPr>
                <w:ilvl w:val="0"/>
                <w:numId w:val="10"/>
              </w:numPr>
              <w:spacing w:beforeLines="50" w:before="156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通过提问或自问自答</w:t>
            </w:r>
            <w:r w:rsidR="00AE3712">
              <w:rPr>
                <w:rFonts w:ascii="Times New Roman" w:hAnsi="Times New Roman" w:cs="Times New Roman" w:hint="eastAsia"/>
                <w:szCs w:val="21"/>
              </w:rPr>
              <w:t>的方式</w:t>
            </w:r>
            <w:r w:rsidR="00AE3712">
              <w:rPr>
                <w:rFonts w:ascii="Times New Roman" w:hAnsi="Times New Roman" w:cs="Times New Roman"/>
                <w:szCs w:val="21"/>
              </w:rPr>
              <w:t>明确</w:t>
            </w:r>
            <w:r w:rsidRPr="009D07CD">
              <w:rPr>
                <w:rFonts w:ascii="Times New Roman" w:hAnsi="Times New Roman" w:cs="Times New Roman"/>
                <w:szCs w:val="21"/>
              </w:rPr>
              <w:t>实际应力图</w:t>
            </w:r>
            <w:r w:rsidR="009D07CD">
              <w:rPr>
                <w:rFonts w:ascii="Times New Roman" w:hAnsi="Times New Roman" w:cs="Times New Roman" w:hint="eastAsia"/>
                <w:szCs w:val="21"/>
              </w:rPr>
              <w:t>不能</w:t>
            </w:r>
            <w:r w:rsidRPr="009D07CD">
              <w:rPr>
                <w:rFonts w:ascii="Times New Roman" w:hAnsi="Times New Roman" w:cs="Times New Roman"/>
                <w:szCs w:val="21"/>
              </w:rPr>
              <w:t>计算承载力</w:t>
            </w:r>
            <w:r w:rsidR="009D07CD" w:rsidRPr="009D07CD">
              <w:rPr>
                <w:rFonts w:ascii="Times New Roman" w:hAnsi="Times New Roman" w:cs="Times New Roman" w:hint="eastAsia"/>
                <w:szCs w:val="21"/>
              </w:rPr>
              <w:t>的原因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  <w:p w:rsidR="00556F64" w:rsidRPr="009D07CD" w:rsidRDefault="00556F64" w:rsidP="00AE3712">
            <w:pPr>
              <w:pStyle w:val="a3"/>
              <w:numPr>
                <w:ilvl w:val="0"/>
                <w:numId w:val="10"/>
              </w:numPr>
              <w:spacing w:afterLines="50" w:after="156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引入</w:t>
            </w:r>
            <w:r w:rsidR="007F7293" w:rsidRPr="009D07CD">
              <w:rPr>
                <w:rFonts w:ascii="Times New Roman" w:hAnsi="Times New Roman" w:cs="Times New Roman"/>
                <w:szCs w:val="21"/>
              </w:rPr>
              <w:t>三个基本假设和等效矩形应</w:t>
            </w:r>
            <w:r w:rsidR="009D07CD" w:rsidRPr="009D07CD">
              <w:rPr>
                <w:rFonts w:ascii="Times New Roman" w:hAnsi="Times New Roman" w:cs="Times New Roman" w:hint="eastAsia"/>
                <w:szCs w:val="21"/>
              </w:rPr>
              <w:t>力</w:t>
            </w:r>
            <w:r w:rsidR="00AE3712">
              <w:rPr>
                <w:rFonts w:ascii="Times New Roman" w:hAnsi="Times New Roman" w:cs="Times New Roman"/>
                <w:szCs w:val="21"/>
              </w:rPr>
              <w:t>图，</w:t>
            </w:r>
            <w:r w:rsidR="00AE3712" w:rsidRPr="009D07CD">
              <w:rPr>
                <w:rFonts w:ascii="Times New Roman" w:hAnsi="Times New Roman" w:cs="Times New Roman"/>
                <w:szCs w:val="21"/>
              </w:rPr>
              <w:t>详细讲解</w:t>
            </w:r>
            <w:r w:rsidR="007F7293" w:rsidRPr="009D07CD">
              <w:rPr>
                <w:rFonts w:ascii="Times New Roman" w:hAnsi="Times New Roman" w:cs="Times New Roman"/>
                <w:szCs w:val="21"/>
              </w:rPr>
              <w:t>截面应力</w:t>
            </w:r>
            <w:r w:rsidR="00AE3712">
              <w:rPr>
                <w:rFonts w:ascii="Times New Roman" w:hAnsi="Times New Roman" w:cs="Times New Roman" w:hint="eastAsia"/>
                <w:szCs w:val="21"/>
              </w:rPr>
              <w:t>的</w:t>
            </w:r>
            <w:r w:rsidR="007F7293" w:rsidRPr="009D07CD">
              <w:rPr>
                <w:rFonts w:ascii="Times New Roman" w:hAnsi="Times New Roman" w:cs="Times New Roman"/>
                <w:szCs w:val="21"/>
              </w:rPr>
              <w:t>变化</w:t>
            </w:r>
            <w:r w:rsidR="00AE3712">
              <w:rPr>
                <w:rFonts w:ascii="Times New Roman" w:hAnsi="Times New Roman" w:cs="Times New Roman" w:hint="eastAsia"/>
                <w:szCs w:val="21"/>
              </w:rPr>
              <w:t>过程</w:t>
            </w:r>
            <w:r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2552" w:type="dxa"/>
            <w:vAlign w:val="center"/>
          </w:tcPr>
          <w:p w:rsidR="00556F64" w:rsidRPr="009D07CD" w:rsidRDefault="007F7293" w:rsidP="009D07CD">
            <w:pPr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深刻理解</w:t>
            </w:r>
            <w:r w:rsidR="009D07CD">
              <w:rPr>
                <w:rFonts w:ascii="Times New Roman" w:hAnsi="Times New Roman" w:cs="Times New Roman" w:hint="eastAsia"/>
                <w:szCs w:val="21"/>
              </w:rPr>
              <w:t>每个</w:t>
            </w:r>
            <w:r w:rsidR="009D07CD">
              <w:rPr>
                <w:rFonts w:ascii="Times New Roman" w:hAnsi="Times New Roman" w:cs="Times New Roman"/>
                <w:szCs w:val="21"/>
              </w:rPr>
              <w:t>基本假设</w:t>
            </w:r>
            <w:r w:rsidR="009D07CD">
              <w:rPr>
                <w:rFonts w:ascii="Times New Roman" w:hAnsi="Times New Roman" w:cs="Times New Roman" w:hint="eastAsia"/>
                <w:szCs w:val="21"/>
              </w:rPr>
              <w:t>和与之相对的截面应力变化</w:t>
            </w:r>
            <w:r w:rsidRPr="009D07CD">
              <w:rPr>
                <w:rFonts w:ascii="Times New Roman" w:hAnsi="Times New Roman" w:cs="Times New Roman"/>
                <w:szCs w:val="21"/>
              </w:rPr>
              <w:t>，</w:t>
            </w:r>
            <w:r w:rsidR="009D07CD">
              <w:rPr>
                <w:rFonts w:ascii="Times New Roman" w:hAnsi="Times New Roman" w:cs="Times New Roman" w:hint="eastAsia"/>
                <w:szCs w:val="21"/>
              </w:rPr>
              <w:t>结合等效应力图</w:t>
            </w:r>
            <w:r w:rsidRPr="009D07CD">
              <w:rPr>
                <w:rFonts w:ascii="Times New Roman" w:hAnsi="Times New Roman" w:cs="Times New Roman"/>
                <w:szCs w:val="21"/>
              </w:rPr>
              <w:t>推导平衡方程。</w:t>
            </w:r>
          </w:p>
        </w:tc>
        <w:tc>
          <w:tcPr>
            <w:tcW w:w="1275" w:type="dxa"/>
            <w:vAlign w:val="center"/>
          </w:tcPr>
          <w:p w:rsidR="00556F64" w:rsidRPr="009D07CD" w:rsidRDefault="00D53B70" w:rsidP="009A64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分钟</w:t>
            </w:r>
          </w:p>
        </w:tc>
      </w:tr>
      <w:tr w:rsidR="00556F64" w:rsidRPr="009D07CD" w:rsidTr="009D07CD">
        <w:tc>
          <w:tcPr>
            <w:tcW w:w="1242" w:type="dxa"/>
            <w:vAlign w:val="center"/>
          </w:tcPr>
          <w:p w:rsidR="00556F64" w:rsidRPr="009D07CD" w:rsidRDefault="00556F64" w:rsidP="009A642D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9D07CD">
              <w:rPr>
                <w:rFonts w:ascii="Times New Roman" w:hAnsi="Times New Roman" w:cs="Times New Roman"/>
                <w:b/>
                <w:szCs w:val="21"/>
              </w:rPr>
              <w:t>合：</w:t>
            </w:r>
          </w:p>
          <w:p w:rsidR="00556F64" w:rsidRPr="009D07CD" w:rsidRDefault="005A59D2" w:rsidP="009A642D">
            <w:pPr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应用考核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，</w:t>
            </w:r>
          </w:p>
          <w:p w:rsidR="00556F64" w:rsidRPr="009D07CD" w:rsidRDefault="005A59D2" w:rsidP="009A642D">
            <w:pPr>
              <w:rPr>
                <w:rFonts w:ascii="Times New Roman" w:hAnsi="Times New Roman" w:cs="Times New Roman"/>
                <w:szCs w:val="21"/>
              </w:rPr>
            </w:pPr>
            <w:r w:rsidRPr="009D07CD">
              <w:rPr>
                <w:rFonts w:ascii="Times New Roman" w:hAnsi="Times New Roman" w:cs="Times New Roman"/>
                <w:szCs w:val="21"/>
              </w:rPr>
              <w:t>埋下伏笔</w:t>
            </w:r>
          </w:p>
        </w:tc>
        <w:tc>
          <w:tcPr>
            <w:tcW w:w="3544" w:type="dxa"/>
            <w:vAlign w:val="center"/>
          </w:tcPr>
          <w:p w:rsidR="005A59D2" w:rsidRPr="009D07CD" w:rsidRDefault="00D53B70" w:rsidP="009D07CD">
            <w:pPr>
              <w:pStyle w:val="a3"/>
              <w:numPr>
                <w:ilvl w:val="0"/>
                <w:numId w:val="8"/>
              </w:numPr>
              <w:spacing w:beforeLines="50" w:before="156"/>
              <w:ind w:left="357" w:firstLineChars="0" w:hanging="35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布置</w:t>
            </w:r>
            <w:r>
              <w:rPr>
                <w:rFonts w:ascii="Times New Roman" w:hAnsi="Times New Roman" w:cs="Times New Roman" w:hint="eastAsia"/>
                <w:szCs w:val="21"/>
              </w:rPr>
              <w:t>课堂练习</w:t>
            </w:r>
            <w:r w:rsidR="005A59D2" w:rsidRPr="009D07CD">
              <w:rPr>
                <w:rFonts w:ascii="Times New Roman" w:hAnsi="Times New Roman" w:cs="Times New Roman"/>
                <w:szCs w:val="21"/>
              </w:rPr>
              <w:t>，灵活运用平衡方程解决实际问题。</w:t>
            </w:r>
          </w:p>
          <w:p w:rsidR="00556F64" w:rsidRPr="009D07CD" w:rsidRDefault="00D53B70" w:rsidP="009D07CD">
            <w:pPr>
              <w:pStyle w:val="a3"/>
              <w:numPr>
                <w:ilvl w:val="0"/>
                <w:numId w:val="8"/>
              </w:numPr>
              <w:spacing w:afterLines="50" w:after="156"/>
              <w:ind w:left="357" w:firstLineChars="0" w:hanging="35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基于课堂练习答案</w:t>
            </w:r>
            <w:r w:rsidR="005A59D2" w:rsidRPr="009D07CD">
              <w:rPr>
                <w:rFonts w:ascii="Times New Roman" w:hAnsi="Times New Roman" w:cs="Times New Roman"/>
                <w:szCs w:val="21"/>
              </w:rPr>
              <w:t>，</w:t>
            </w:r>
            <w:r w:rsidR="00684506">
              <w:rPr>
                <w:rFonts w:ascii="Times New Roman" w:hAnsi="Times New Roman" w:cs="Times New Roman" w:hint="eastAsia"/>
                <w:szCs w:val="21"/>
              </w:rPr>
              <w:t>讲解承载力计算方程适用条件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2552" w:type="dxa"/>
            <w:vAlign w:val="center"/>
          </w:tcPr>
          <w:p w:rsidR="00556F64" w:rsidRPr="009D07CD" w:rsidRDefault="00AE3712" w:rsidP="005A59D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解题并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利用</w:t>
            </w:r>
            <w:r w:rsidR="005A59D2" w:rsidRPr="009D07CD">
              <w:rPr>
                <w:rFonts w:ascii="Times New Roman" w:hAnsi="Times New Roman" w:cs="Times New Roman"/>
                <w:szCs w:val="21"/>
              </w:rPr>
              <w:t>所学知识</w:t>
            </w:r>
            <w:r w:rsidR="00684506">
              <w:rPr>
                <w:rFonts w:ascii="Times New Roman" w:hAnsi="Times New Roman" w:cs="Times New Roman" w:hint="eastAsia"/>
                <w:szCs w:val="21"/>
              </w:rPr>
              <w:t>解释</w:t>
            </w:r>
            <w:r w:rsidR="005A59D2" w:rsidRPr="009D07CD">
              <w:rPr>
                <w:rFonts w:ascii="Times New Roman" w:hAnsi="Times New Roman" w:cs="Times New Roman"/>
                <w:szCs w:val="21"/>
              </w:rPr>
              <w:t>“</w:t>
            </w:r>
            <w:r w:rsidR="005A59D2" w:rsidRPr="009D07CD">
              <w:rPr>
                <w:rFonts w:ascii="Times New Roman" w:hAnsi="Times New Roman" w:cs="Times New Roman"/>
                <w:szCs w:val="21"/>
              </w:rPr>
              <w:t>车太重与桥太脆</w:t>
            </w:r>
            <w:r w:rsidR="005A59D2" w:rsidRPr="009D07CD">
              <w:rPr>
                <w:rFonts w:ascii="Times New Roman" w:hAnsi="Times New Roman" w:cs="Times New Roman"/>
                <w:szCs w:val="21"/>
              </w:rPr>
              <w:t>”</w:t>
            </w:r>
            <w:r w:rsidR="005A59D2" w:rsidRPr="009D07CD">
              <w:rPr>
                <w:rFonts w:ascii="Times New Roman" w:hAnsi="Times New Roman" w:cs="Times New Roman"/>
                <w:szCs w:val="21"/>
              </w:rPr>
              <w:t>的争议，掌握平衡方程用途</w:t>
            </w:r>
            <w:r w:rsidR="00684506">
              <w:rPr>
                <w:rFonts w:ascii="Times New Roman" w:hAnsi="Times New Roman" w:cs="Times New Roman" w:hint="eastAsia"/>
                <w:szCs w:val="21"/>
              </w:rPr>
              <w:t>与适用条件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684506" w:rsidRPr="009D07CD" w:rsidRDefault="00D53B70" w:rsidP="009A64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  <w:r w:rsidR="00556F64" w:rsidRPr="009D07CD">
              <w:rPr>
                <w:rFonts w:ascii="Times New Roman" w:hAnsi="Times New Roman" w:cs="Times New Roman"/>
                <w:szCs w:val="21"/>
              </w:rPr>
              <w:t>分钟</w:t>
            </w:r>
          </w:p>
        </w:tc>
      </w:tr>
    </w:tbl>
    <w:p w:rsidR="00830480" w:rsidRPr="00830480" w:rsidRDefault="00830480" w:rsidP="000B1888">
      <w:pPr>
        <w:spacing w:beforeLines="50" w:before="15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0480" w:rsidRPr="0083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70" w:rsidRDefault="00444E70" w:rsidP="00CF12B5">
      <w:r>
        <w:separator/>
      </w:r>
    </w:p>
  </w:endnote>
  <w:endnote w:type="continuationSeparator" w:id="0">
    <w:p w:rsidR="00444E70" w:rsidRDefault="00444E70" w:rsidP="00CF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70" w:rsidRDefault="00444E70" w:rsidP="00CF12B5">
      <w:r>
        <w:separator/>
      </w:r>
    </w:p>
  </w:footnote>
  <w:footnote w:type="continuationSeparator" w:id="0">
    <w:p w:rsidR="00444E70" w:rsidRDefault="00444E70" w:rsidP="00CF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005"/>
    <w:multiLevelType w:val="hybridMultilevel"/>
    <w:tmpl w:val="EF0658B2"/>
    <w:lvl w:ilvl="0" w:tplc="C472F79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DC01AE"/>
    <w:multiLevelType w:val="hybridMultilevel"/>
    <w:tmpl w:val="AE8814D2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F51C3B"/>
    <w:multiLevelType w:val="hybridMultilevel"/>
    <w:tmpl w:val="E4F04F30"/>
    <w:lvl w:ilvl="0" w:tplc="E83E418C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3" w15:restartNumberingAfterBreak="0">
    <w:nsid w:val="346E2E3D"/>
    <w:multiLevelType w:val="hybridMultilevel"/>
    <w:tmpl w:val="2C366ABA"/>
    <w:lvl w:ilvl="0" w:tplc="E83E41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79F041E"/>
    <w:multiLevelType w:val="hybridMultilevel"/>
    <w:tmpl w:val="6902E356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C9625A"/>
    <w:multiLevelType w:val="hybridMultilevel"/>
    <w:tmpl w:val="85105290"/>
    <w:lvl w:ilvl="0" w:tplc="62AA69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3F266B"/>
    <w:multiLevelType w:val="hybridMultilevel"/>
    <w:tmpl w:val="3EB4FABA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F707C2"/>
    <w:multiLevelType w:val="hybridMultilevel"/>
    <w:tmpl w:val="122C7EE2"/>
    <w:lvl w:ilvl="0" w:tplc="2506D5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EF81996"/>
    <w:multiLevelType w:val="hybridMultilevel"/>
    <w:tmpl w:val="75F6D8DA"/>
    <w:lvl w:ilvl="0" w:tplc="2F5C4CE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C472F79A">
      <w:start w:val="1"/>
      <w:numFmt w:val="decimal"/>
      <w:lvlText w:val="%2．"/>
      <w:lvlJc w:val="left"/>
      <w:pPr>
        <w:ind w:left="33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abstractNum w:abstractNumId="9" w15:restartNumberingAfterBreak="0">
    <w:nsid w:val="66F34513"/>
    <w:multiLevelType w:val="hybridMultilevel"/>
    <w:tmpl w:val="7B529C76"/>
    <w:lvl w:ilvl="0" w:tplc="D32253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D2E5B61"/>
    <w:multiLevelType w:val="hybridMultilevel"/>
    <w:tmpl w:val="651C403E"/>
    <w:lvl w:ilvl="0" w:tplc="C8421BC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52"/>
    <w:rsid w:val="0000123C"/>
    <w:rsid w:val="00024344"/>
    <w:rsid w:val="00083C51"/>
    <w:rsid w:val="00096E55"/>
    <w:rsid w:val="000B1888"/>
    <w:rsid w:val="000C4276"/>
    <w:rsid w:val="000D5366"/>
    <w:rsid w:val="000E247F"/>
    <w:rsid w:val="0013560B"/>
    <w:rsid w:val="0017680A"/>
    <w:rsid w:val="0026407D"/>
    <w:rsid w:val="00290252"/>
    <w:rsid w:val="002A2237"/>
    <w:rsid w:val="003068C6"/>
    <w:rsid w:val="0031406D"/>
    <w:rsid w:val="0043001D"/>
    <w:rsid w:val="00444E70"/>
    <w:rsid w:val="0047516B"/>
    <w:rsid w:val="00483402"/>
    <w:rsid w:val="004C5942"/>
    <w:rsid w:val="004F53B4"/>
    <w:rsid w:val="004F74AC"/>
    <w:rsid w:val="00541B38"/>
    <w:rsid w:val="00556F64"/>
    <w:rsid w:val="005A59D2"/>
    <w:rsid w:val="005C0631"/>
    <w:rsid w:val="005E0455"/>
    <w:rsid w:val="00684506"/>
    <w:rsid w:val="006975B1"/>
    <w:rsid w:val="006C22B9"/>
    <w:rsid w:val="006E0763"/>
    <w:rsid w:val="007349D2"/>
    <w:rsid w:val="0077066D"/>
    <w:rsid w:val="007F7293"/>
    <w:rsid w:val="00830480"/>
    <w:rsid w:val="00852467"/>
    <w:rsid w:val="008A1D81"/>
    <w:rsid w:val="008E6D5D"/>
    <w:rsid w:val="0097028D"/>
    <w:rsid w:val="0099743B"/>
    <w:rsid w:val="009D07CD"/>
    <w:rsid w:val="009F10A9"/>
    <w:rsid w:val="00AE3712"/>
    <w:rsid w:val="00AF166A"/>
    <w:rsid w:val="00B26B4E"/>
    <w:rsid w:val="00B83CA6"/>
    <w:rsid w:val="00BC0874"/>
    <w:rsid w:val="00BE17E5"/>
    <w:rsid w:val="00C02F35"/>
    <w:rsid w:val="00C33FAB"/>
    <w:rsid w:val="00CB2940"/>
    <w:rsid w:val="00CD058C"/>
    <w:rsid w:val="00CF12B5"/>
    <w:rsid w:val="00CF5E51"/>
    <w:rsid w:val="00D53B70"/>
    <w:rsid w:val="00D7066F"/>
    <w:rsid w:val="00D8128D"/>
    <w:rsid w:val="00E45AB0"/>
    <w:rsid w:val="00EC6474"/>
    <w:rsid w:val="00F671AD"/>
    <w:rsid w:val="00FC64FF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F27CB"/>
  <w15:chartTrackingRefBased/>
  <w15:docId w15:val="{5D09EF64-6E48-47AD-B231-37DA1AF3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8D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52"/>
    <w:pPr>
      <w:ind w:firstLineChars="200" w:firstLine="420"/>
    </w:pPr>
  </w:style>
  <w:style w:type="table" w:styleId="a4">
    <w:name w:val="Table Grid"/>
    <w:basedOn w:val="a1"/>
    <w:uiPriority w:val="59"/>
    <w:rsid w:val="005C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12B5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1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12B5"/>
    <w:rPr>
      <w:rFonts w:eastAsia="宋体"/>
      <w:sz w:val="18"/>
      <w:szCs w:val="18"/>
    </w:rPr>
  </w:style>
  <w:style w:type="paragraph" w:customStyle="1" w:styleId="1">
    <w:name w:val="列出段落1"/>
    <w:basedOn w:val="a"/>
    <w:rsid w:val="00024344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173F-0CF0-483E-8147-21694711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洋</dc:creator>
  <cp:keywords/>
  <dc:description/>
  <cp:lastModifiedBy>于 洋</cp:lastModifiedBy>
  <cp:revision>14</cp:revision>
  <dcterms:created xsi:type="dcterms:W3CDTF">2019-10-13T14:49:00Z</dcterms:created>
  <dcterms:modified xsi:type="dcterms:W3CDTF">2019-11-25T01:29:00Z</dcterms:modified>
</cp:coreProperties>
</file>