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33" w:rsidRPr="00A30D33" w:rsidRDefault="00A30D33" w:rsidP="00A30D33">
      <w:pPr>
        <w:rPr>
          <w:b/>
          <w:lang w:bidi="en-US"/>
        </w:rPr>
      </w:pPr>
      <w:r w:rsidRPr="00A30D33">
        <w:rPr>
          <w:rFonts w:hint="eastAsia"/>
          <w:b/>
          <w:lang w:bidi="en-US"/>
        </w:rPr>
        <w:t>稳定同位素比质谱仪</w:t>
      </w:r>
    </w:p>
    <w:p w:rsidR="00A30D33" w:rsidRPr="00A30D33" w:rsidRDefault="00A30D33" w:rsidP="00A30D33">
      <w:pPr>
        <w:rPr>
          <w:b/>
          <w:lang w:bidi="en-US"/>
        </w:rPr>
      </w:pPr>
      <w:r w:rsidRPr="00A30D33">
        <w:rPr>
          <w:rFonts w:hint="eastAsia"/>
          <w:b/>
          <w:lang w:bidi="en-US"/>
        </w:rPr>
        <w:t>I</w:t>
      </w:r>
      <w:r w:rsidRPr="00A30D33">
        <w:rPr>
          <w:b/>
          <w:lang w:bidi="en-US"/>
        </w:rPr>
        <w:t xml:space="preserve">sotope </w:t>
      </w:r>
      <w:r w:rsidRPr="00A30D33">
        <w:rPr>
          <w:rFonts w:hint="eastAsia"/>
          <w:b/>
          <w:lang w:bidi="en-US"/>
        </w:rPr>
        <w:t>Ratio M</w:t>
      </w:r>
      <w:r w:rsidRPr="00A30D33">
        <w:rPr>
          <w:b/>
          <w:lang w:bidi="en-US"/>
        </w:rPr>
        <w:t>ass</w:t>
      </w:r>
      <w:r w:rsidRPr="00A30D33">
        <w:rPr>
          <w:rFonts w:hint="eastAsia"/>
          <w:b/>
          <w:lang w:bidi="en-US"/>
        </w:rPr>
        <w:t xml:space="preserve"> S</w:t>
      </w:r>
      <w:r w:rsidRPr="00A30D33">
        <w:rPr>
          <w:b/>
          <w:lang w:bidi="en-US"/>
        </w:rPr>
        <w:t xml:space="preserve">pectrometer </w:t>
      </w:r>
      <w:r w:rsidRPr="00A30D33">
        <w:rPr>
          <w:rFonts w:hint="eastAsia"/>
          <w:b/>
          <w:lang w:bidi="en-US"/>
        </w:rPr>
        <w:t>(</w:t>
      </w:r>
      <w:r w:rsidRPr="00A30D33">
        <w:rPr>
          <w:b/>
          <w:lang w:bidi="en-US"/>
        </w:rPr>
        <w:t>IRMS</w:t>
      </w:r>
      <w:r w:rsidRPr="00A30D33">
        <w:rPr>
          <w:rFonts w:hint="eastAsia"/>
          <w:b/>
          <w:lang w:bidi="en-US"/>
        </w:rPr>
        <w:t>)</w:t>
      </w:r>
    </w:p>
    <w:p w:rsidR="00A30D33" w:rsidRPr="00A30D33" w:rsidRDefault="00A30D33" w:rsidP="00A30D33">
      <w:pPr>
        <w:rPr>
          <w:b/>
        </w:rPr>
      </w:pPr>
    </w:p>
    <w:p w:rsidR="00A30D33" w:rsidRPr="00A30D33" w:rsidRDefault="00A30D33" w:rsidP="00A30D33">
      <w:pPr>
        <w:rPr>
          <w:b/>
        </w:rPr>
      </w:pPr>
      <w:r w:rsidRPr="00A30D33">
        <w:rPr>
          <w:rFonts w:hint="eastAsia"/>
          <w:b/>
        </w:rPr>
        <w:t>功能用途：</w:t>
      </w:r>
    </w:p>
    <w:p w:rsidR="00A30D33" w:rsidRPr="00A30D33" w:rsidRDefault="00A30D33" w:rsidP="00A30D33">
      <w:r w:rsidRPr="00A30D33">
        <w:rPr>
          <w:rFonts w:hint="eastAsia"/>
        </w:rPr>
        <w:t>稳定同位素比质谱仪主要用于海洋水体、藻类和微生物、沉积物里的生物标志物的单体碳、氢和氧同位素，固体样品的</w:t>
      </w:r>
      <w:r w:rsidRPr="00A30D33">
        <w:rPr>
          <w:rFonts w:hint="eastAsia"/>
        </w:rPr>
        <w:t>C/H/O/N</w:t>
      </w:r>
      <w:r w:rsidRPr="00A30D33">
        <w:rPr>
          <w:rFonts w:hint="eastAsia"/>
        </w:rPr>
        <w:t>同位素等，碳酸盐的碳氧同位素等分析，用于研究海洋有机地球化学、营养盐的利用、藻类的代谢机制、水体的混合过程、古环境的重建等。可高精度测定同位素</w:t>
      </w:r>
      <w:r w:rsidRPr="00A30D33">
        <w:rPr>
          <w:rFonts w:hint="eastAsia"/>
        </w:rPr>
        <w:t>13C</w:t>
      </w:r>
      <w:r w:rsidRPr="00A30D33">
        <w:rPr>
          <w:rFonts w:hint="eastAsia"/>
        </w:rPr>
        <w:t>、</w:t>
      </w:r>
      <w:r w:rsidRPr="00A30D33">
        <w:rPr>
          <w:rFonts w:hint="eastAsia"/>
        </w:rPr>
        <w:t>15N</w:t>
      </w:r>
      <w:r w:rsidRPr="00A30D33">
        <w:rPr>
          <w:rFonts w:hint="eastAsia"/>
        </w:rPr>
        <w:t>、</w:t>
      </w:r>
      <w:r w:rsidRPr="00A30D33">
        <w:rPr>
          <w:rFonts w:hint="eastAsia"/>
        </w:rPr>
        <w:t>18O</w:t>
      </w:r>
      <w:r w:rsidRPr="00A30D33">
        <w:rPr>
          <w:rFonts w:hint="eastAsia"/>
        </w:rPr>
        <w:t>、</w:t>
      </w:r>
      <w:r w:rsidRPr="00A30D33">
        <w:rPr>
          <w:rFonts w:hint="eastAsia"/>
        </w:rPr>
        <w:t>17O</w:t>
      </w:r>
      <w:r w:rsidRPr="00A30D33">
        <w:rPr>
          <w:rFonts w:hint="eastAsia"/>
        </w:rPr>
        <w:t>、</w:t>
      </w:r>
      <w:r w:rsidRPr="00A30D33">
        <w:rPr>
          <w:rFonts w:hint="eastAsia"/>
        </w:rPr>
        <w:t>34S</w:t>
      </w:r>
      <w:r w:rsidRPr="00A30D33">
        <w:rPr>
          <w:rFonts w:hint="eastAsia"/>
        </w:rPr>
        <w:t>和</w:t>
      </w:r>
      <w:r w:rsidRPr="00A30D33">
        <w:rPr>
          <w:rFonts w:hint="eastAsia"/>
        </w:rPr>
        <w:t>H/D</w:t>
      </w:r>
      <w:r w:rsidRPr="00A30D33">
        <w:rPr>
          <w:rFonts w:hint="eastAsia"/>
        </w:rPr>
        <w:t>以及</w:t>
      </w:r>
      <w:r w:rsidRPr="00A30D33">
        <w:rPr>
          <w:rFonts w:hint="eastAsia"/>
        </w:rPr>
        <w:t>28Si/29Si</w:t>
      </w:r>
      <w:r w:rsidRPr="00A30D33">
        <w:rPr>
          <w:rFonts w:hint="eastAsia"/>
        </w:rPr>
        <w:t>、</w:t>
      </w:r>
      <w:proofErr w:type="spellStart"/>
      <w:r w:rsidRPr="00A30D33">
        <w:rPr>
          <w:rFonts w:hint="eastAsia"/>
        </w:rPr>
        <w:t>Ar</w:t>
      </w:r>
      <w:proofErr w:type="spellEnd"/>
      <w:r w:rsidRPr="00A30D33">
        <w:rPr>
          <w:rFonts w:hint="eastAsia"/>
        </w:rPr>
        <w:t>、</w:t>
      </w:r>
      <w:r w:rsidRPr="00A30D33">
        <w:rPr>
          <w:rFonts w:hint="eastAsia"/>
        </w:rPr>
        <w:t>Kr</w:t>
      </w:r>
      <w:r w:rsidRPr="00A30D33">
        <w:rPr>
          <w:rFonts w:hint="eastAsia"/>
        </w:rPr>
        <w:t>和</w:t>
      </w:r>
      <w:r w:rsidRPr="00A30D33">
        <w:rPr>
          <w:rFonts w:hint="eastAsia"/>
        </w:rPr>
        <w:t>Ae</w:t>
      </w:r>
      <w:r w:rsidRPr="00A30D33">
        <w:rPr>
          <w:rFonts w:hint="eastAsia"/>
        </w:rPr>
        <w:t>丰度比。</w:t>
      </w:r>
    </w:p>
    <w:p w:rsidR="00A30D33" w:rsidRPr="00A30D33" w:rsidRDefault="00A30D33" w:rsidP="00A30D33"/>
    <w:p w:rsidR="00A30D33" w:rsidRPr="00A30D33" w:rsidRDefault="00A30D33" w:rsidP="00A30D33">
      <w:pPr>
        <w:rPr>
          <w:b/>
        </w:rPr>
      </w:pPr>
      <w:r w:rsidRPr="00A30D33">
        <w:rPr>
          <w:rFonts w:hint="eastAsia"/>
          <w:b/>
        </w:rPr>
        <w:t>技术指标：</w:t>
      </w:r>
    </w:p>
    <w:p w:rsidR="00A30D33" w:rsidRPr="00A30D33" w:rsidRDefault="00A30D33" w:rsidP="00A30D33">
      <w:r w:rsidRPr="00A30D33">
        <w:rPr>
          <w:rFonts w:hint="eastAsia"/>
        </w:rPr>
        <w:t>MAT253 Plus</w:t>
      </w:r>
      <w:r w:rsidRPr="00A30D33">
        <w:rPr>
          <w:rFonts w:hint="eastAsia"/>
        </w:rPr>
        <w:t>高精度稳定同位素比质谱仪绝对灵敏度优于</w:t>
      </w:r>
      <w:r w:rsidRPr="00A30D33">
        <w:rPr>
          <w:rFonts w:hint="eastAsia"/>
        </w:rPr>
        <w:t>600</w:t>
      </w:r>
      <w:r w:rsidRPr="00A30D33">
        <w:rPr>
          <w:rFonts w:hint="eastAsia"/>
        </w:rPr>
        <w:t>分子</w:t>
      </w:r>
      <w:r w:rsidRPr="00A30D33">
        <w:rPr>
          <w:rFonts w:hint="eastAsia"/>
        </w:rPr>
        <w:t>/</w:t>
      </w:r>
      <w:r w:rsidRPr="00A30D33">
        <w:rPr>
          <w:rFonts w:hint="eastAsia"/>
        </w:rPr>
        <w:t>离子</w:t>
      </w:r>
      <w:r w:rsidRPr="00A30D33">
        <w:rPr>
          <w:rFonts w:hint="eastAsia"/>
        </w:rPr>
        <w:t>(molecules /Ion (CO2 =44))</w:t>
      </w:r>
      <w:r w:rsidRPr="00A30D33">
        <w:rPr>
          <w:rFonts w:hint="eastAsia"/>
        </w:rPr>
        <w:t>；离子源线性</w:t>
      </w:r>
      <w:r w:rsidRPr="00A30D33">
        <w:rPr>
          <w:rFonts w:hint="eastAsia"/>
        </w:rPr>
        <w:t>0.02</w:t>
      </w:r>
      <w:r w:rsidRPr="00A30D33">
        <w:rPr>
          <w:rFonts w:hint="eastAsia"/>
        </w:rPr>
        <w:t>‰</w:t>
      </w:r>
      <w:r w:rsidRPr="00A30D33">
        <w:rPr>
          <w:rFonts w:hint="eastAsia"/>
        </w:rPr>
        <w:t>/</w:t>
      </w:r>
      <w:proofErr w:type="spellStart"/>
      <w:r w:rsidRPr="00A30D33">
        <w:rPr>
          <w:rFonts w:hint="eastAsia"/>
        </w:rPr>
        <w:t>nA</w:t>
      </w:r>
      <w:proofErr w:type="spellEnd"/>
      <w:r w:rsidRPr="00A30D33">
        <w:rPr>
          <w:rFonts w:hint="eastAsia"/>
        </w:rPr>
        <w:t>；分辨率</w:t>
      </w:r>
      <w:r w:rsidRPr="00A30D33">
        <w:rPr>
          <w:rFonts w:hint="eastAsia"/>
        </w:rPr>
        <w:t xml:space="preserve"> CNOS: m/</w:t>
      </w:r>
      <w:r w:rsidRPr="00A30D33">
        <w:rPr>
          <w:rFonts w:hint="eastAsia"/>
        </w:rPr>
        <w:t>Δ</w:t>
      </w:r>
      <w:r w:rsidRPr="00A30D33">
        <w:rPr>
          <w:rFonts w:hint="eastAsia"/>
        </w:rPr>
        <w:t>m=200 (10% valley)</w:t>
      </w:r>
      <w:r w:rsidRPr="00A30D33">
        <w:rPr>
          <w:rFonts w:hint="eastAsia"/>
        </w:rPr>
        <w:t>，</w:t>
      </w:r>
      <w:r w:rsidRPr="00A30D33">
        <w:rPr>
          <w:rFonts w:hint="eastAsia"/>
        </w:rPr>
        <w:t>H/D m/</w:t>
      </w:r>
      <w:r w:rsidRPr="00A30D33">
        <w:rPr>
          <w:rFonts w:hint="eastAsia"/>
        </w:rPr>
        <w:t>Δ</w:t>
      </w:r>
      <w:r w:rsidRPr="00A30D33">
        <w:rPr>
          <w:rFonts w:hint="eastAsia"/>
        </w:rPr>
        <w:t>m=25 (10% valley</w:t>
      </w:r>
      <w:r w:rsidRPr="00A30D33">
        <w:rPr>
          <w:rFonts w:hint="eastAsia"/>
        </w:rPr>
        <w:t>；</w:t>
      </w:r>
      <w:r w:rsidRPr="00A30D33">
        <w:rPr>
          <w:rFonts w:hint="eastAsia"/>
        </w:rPr>
        <w:t>H3+</w:t>
      </w:r>
      <w:r w:rsidRPr="00A30D33">
        <w:rPr>
          <w:rFonts w:hint="eastAsia"/>
        </w:rPr>
        <w:t>因子</w:t>
      </w:r>
      <w:r w:rsidRPr="00A30D33">
        <w:rPr>
          <w:rFonts w:hint="eastAsia"/>
        </w:rPr>
        <w:t>&lt;10ppm/</w:t>
      </w:r>
      <w:proofErr w:type="spellStart"/>
      <w:r w:rsidRPr="00A30D33">
        <w:rPr>
          <w:rFonts w:hint="eastAsia"/>
        </w:rPr>
        <w:t>nA</w:t>
      </w:r>
      <w:proofErr w:type="spellEnd"/>
      <w:r w:rsidRPr="00A30D33">
        <w:rPr>
          <w:rFonts w:hint="eastAsia"/>
        </w:rPr>
        <w:t>。</w:t>
      </w:r>
    </w:p>
    <w:p w:rsidR="00A30D33" w:rsidRPr="00A30D33" w:rsidRDefault="00A30D33" w:rsidP="00A30D33"/>
    <w:p w:rsidR="00A30D33" w:rsidRPr="00A30D33" w:rsidRDefault="00A30D33" w:rsidP="00A30D33">
      <w:pPr>
        <w:rPr>
          <w:bCs/>
          <w:lang w:bidi="en-US"/>
        </w:rPr>
      </w:pPr>
    </w:p>
    <w:p w:rsidR="00A30D33" w:rsidRPr="00A30D33" w:rsidRDefault="00A30D33" w:rsidP="00A30D33">
      <w:pPr>
        <w:rPr>
          <w:bCs/>
          <w:lang w:bidi="en-US"/>
        </w:rPr>
      </w:pPr>
      <w:r w:rsidRPr="00A30D33">
        <w:rPr>
          <w:bCs/>
          <w:lang w:bidi="en-US"/>
        </w:rPr>
        <w:t xml:space="preserve">The state-of-the-art stable lab is equipped with a Delta V advantage mass spectrometer and a 253 plus mass spectrometer, and peripherals such as gas chromatography (GC), thermal conversion elemental analyzer (TCEA), Gas Bench and </w:t>
      </w:r>
      <w:proofErr w:type="spellStart"/>
      <w:r w:rsidRPr="00A30D33">
        <w:rPr>
          <w:bCs/>
          <w:lang w:bidi="en-US"/>
        </w:rPr>
        <w:t>Precon</w:t>
      </w:r>
      <w:proofErr w:type="spellEnd"/>
      <w:r w:rsidRPr="00A30D33">
        <w:rPr>
          <w:bCs/>
          <w:lang w:bidi="en-US"/>
        </w:rPr>
        <w:t xml:space="preserve"> etc. They can be used to determine the high-precision stable isotope ratio of liquid, gas and solid materials, such as 13C, 15N and 18O, and D values of particles, 18O, and D values of water, compound-specific 13C and D values of biomarkers, 13C and 18O of carbonates, 13C and 15N in CH4 and N2O gases, etc. The facility is open to those who conduct research in organic/biogeochemistry, biogeochemical process in the deep sea, trophic level of marine ecosystem, paleoclimate and </w:t>
      </w:r>
      <w:proofErr w:type="spellStart"/>
      <w:r w:rsidRPr="00A30D33">
        <w:rPr>
          <w:bCs/>
          <w:lang w:bidi="en-US"/>
        </w:rPr>
        <w:t>paleoenvironment</w:t>
      </w:r>
      <w:proofErr w:type="spellEnd"/>
      <w:r w:rsidRPr="00A30D33">
        <w:rPr>
          <w:bCs/>
          <w:lang w:bidi="en-US"/>
        </w:rPr>
        <w:t xml:space="preserve"> reconstruction, marine geology and sedimentation, etc.</w:t>
      </w:r>
    </w:p>
    <w:p w:rsidR="00A30D33" w:rsidRPr="00A30D33" w:rsidRDefault="00A30D33" w:rsidP="00A30D33"/>
    <w:p w:rsidR="00A30D33" w:rsidRPr="00A30D33" w:rsidRDefault="00A30D33" w:rsidP="00A30D33"/>
    <w:p w:rsidR="00467FBC" w:rsidRPr="00A30D33" w:rsidRDefault="00A30D33">
      <w:r>
        <w:rPr>
          <w:noProof/>
        </w:rPr>
        <w:drawing>
          <wp:inline distT="0" distB="0" distL="0" distR="0" wp14:anchorId="551EFCAA">
            <wp:extent cx="4456430" cy="192659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FBC" w:rsidRPr="00A30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33"/>
    <w:rsid w:val="00467FBC"/>
    <w:rsid w:val="00A3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0D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0D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0D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0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2020-03-24T02:31:00Z</dcterms:created>
  <dcterms:modified xsi:type="dcterms:W3CDTF">2020-03-24T02:31:00Z</dcterms:modified>
</cp:coreProperties>
</file>