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588" w:rsidRPr="006D6A0D" w:rsidRDefault="002B6588" w:rsidP="00290EB9">
      <w:pPr>
        <w:bidi w:val="0"/>
        <w:spacing w:line="360" w:lineRule="auto"/>
        <w:rPr>
          <w:rFonts w:asciiTheme="majorBidi" w:hAnsiTheme="majorBidi" w:cstheme="majorBidi"/>
          <w:b/>
          <w:bCs/>
          <w:color w:val="E36C0A" w:themeColor="accent6" w:themeShade="BF"/>
          <w:sz w:val="32"/>
          <w:szCs w:val="32"/>
        </w:rPr>
      </w:pPr>
      <w:r w:rsidRPr="006D6A0D">
        <w:rPr>
          <w:rFonts w:asciiTheme="majorBidi" w:hAnsiTheme="majorBidi" w:cstheme="majorBidi"/>
          <w:b/>
          <w:bCs/>
          <w:noProof/>
          <w:color w:val="E36C0A" w:themeColor="accent6" w:themeShade="BF"/>
          <w:sz w:val="32"/>
          <w:szCs w:val="32"/>
        </w:rPr>
        <w:drawing>
          <wp:anchor distT="0" distB="0" distL="114300" distR="114300" simplePos="0" relativeHeight="251671552" behindDoc="0" locked="0" layoutInCell="1" allowOverlap="1" wp14:anchorId="0912F36B" wp14:editId="371110AF">
            <wp:simplePos x="0" y="0"/>
            <wp:positionH relativeFrom="margin">
              <wp:posOffset>5447665</wp:posOffset>
            </wp:positionH>
            <wp:positionV relativeFrom="margin">
              <wp:posOffset>-495300</wp:posOffset>
            </wp:positionV>
            <wp:extent cx="971550" cy="904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ejiang-Univ.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1550" cy="904875"/>
                    </a:xfrm>
                    <a:prstGeom prst="rect">
                      <a:avLst/>
                    </a:prstGeom>
                  </pic:spPr>
                </pic:pic>
              </a:graphicData>
            </a:graphic>
            <wp14:sizeRelH relativeFrom="margin">
              <wp14:pctWidth>0</wp14:pctWidth>
            </wp14:sizeRelH>
            <wp14:sizeRelV relativeFrom="margin">
              <wp14:pctHeight>0</wp14:pctHeight>
            </wp14:sizeRelV>
          </wp:anchor>
        </w:drawing>
      </w:r>
    </w:p>
    <w:p w:rsidR="002B6588" w:rsidRPr="006D6A0D" w:rsidRDefault="002B6588" w:rsidP="002B6588">
      <w:pPr>
        <w:bidi w:val="0"/>
        <w:spacing w:line="360" w:lineRule="auto"/>
        <w:rPr>
          <w:rFonts w:asciiTheme="majorBidi" w:hAnsiTheme="majorBidi" w:cstheme="majorBidi"/>
          <w:b/>
          <w:bCs/>
          <w:color w:val="E36C0A" w:themeColor="accent6" w:themeShade="BF"/>
          <w:sz w:val="32"/>
          <w:szCs w:val="32"/>
        </w:rPr>
      </w:pPr>
    </w:p>
    <w:p w:rsidR="002B6588" w:rsidRPr="006D6A0D" w:rsidRDefault="002B6588" w:rsidP="002B6588">
      <w:pPr>
        <w:bidi w:val="0"/>
        <w:spacing w:line="360" w:lineRule="auto"/>
        <w:rPr>
          <w:rFonts w:asciiTheme="majorBidi" w:hAnsiTheme="majorBidi" w:cstheme="majorBidi"/>
          <w:b/>
          <w:bCs/>
          <w:color w:val="E36C0A" w:themeColor="accent6" w:themeShade="BF"/>
          <w:sz w:val="32"/>
          <w:szCs w:val="32"/>
        </w:rPr>
      </w:pPr>
    </w:p>
    <w:p w:rsidR="002B6588" w:rsidRPr="006D6A0D" w:rsidRDefault="002B6588" w:rsidP="002B6588">
      <w:pPr>
        <w:bidi w:val="0"/>
        <w:spacing w:line="360" w:lineRule="auto"/>
        <w:rPr>
          <w:rFonts w:asciiTheme="majorBidi" w:hAnsiTheme="majorBidi" w:cstheme="majorBidi"/>
          <w:b/>
          <w:bCs/>
          <w:color w:val="E36C0A" w:themeColor="accent6" w:themeShade="BF"/>
          <w:sz w:val="32"/>
          <w:szCs w:val="32"/>
        </w:rPr>
      </w:pPr>
    </w:p>
    <w:p w:rsidR="002B6588" w:rsidRPr="006D6A0D" w:rsidRDefault="002B6588" w:rsidP="002B6588">
      <w:pPr>
        <w:bidi w:val="0"/>
        <w:spacing w:line="360" w:lineRule="auto"/>
        <w:rPr>
          <w:rFonts w:asciiTheme="majorBidi" w:hAnsiTheme="majorBidi" w:cstheme="majorBidi"/>
          <w:b/>
          <w:bCs/>
          <w:color w:val="E36C0A" w:themeColor="accent6" w:themeShade="BF"/>
          <w:sz w:val="32"/>
          <w:szCs w:val="32"/>
        </w:rPr>
      </w:pPr>
    </w:p>
    <w:p w:rsidR="00290EB9" w:rsidRPr="006D6A0D" w:rsidRDefault="00290EB9" w:rsidP="002B6588">
      <w:pPr>
        <w:bidi w:val="0"/>
        <w:spacing w:line="360" w:lineRule="auto"/>
        <w:rPr>
          <w:rFonts w:asciiTheme="majorBidi" w:hAnsiTheme="majorBidi" w:cstheme="majorBidi"/>
          <w:b/>
          <w:bCs/>
          <w:color w:val="000000" w:themeColor="text1"/>
          <w:sz w:val="28"/>
          <w:szCs w:val="28"/>
        </w:rPr>
      </w:pPr>
      <w:proofErr w:type="gramStart"/>
      <w:r w:rsidRPr="006D6A0D">
        <w:rPr>
          <w:rFonts w:asciiTheme="majorBidi" w:hAnsiTheme="majorBidi" w:cstheme="majorBidi"/>
          <w:b/>
          <w:bCs/>
          <w:color w:val="365F91" w:themeColor="accent1" w:themeShade="BF"/>
          <w:sz w:val="28"/>
          <w:szCs w:val="28"/>
        </w:rPr>
        <w:t>Student ID</w:t>
      </w:r>
      <w:r w:rsidRPr="006D6A0D">
        <w:rPr>
          <w:rFonts w:asciiTheme="majorBidi" w:hAnsiTheme="majorBidi" w:cstheme="majorBidi"/>
          <w:b/>
          <w:bCs/>
          <w:color w:val="17365D" w:themeColor="text2" w:themeShade="BF"/>
          <w:sz w:val="28"/>
          <w:szCs w:val="28"/>
        </w:rPr>
        <w:t xml:space="preserve">/ </w:t>
      </w:r>
      <w:r w:rsidRPr="006D6A0D">
        <w:rPr>
          <w:rFonts w:asciiTheme="majorBidi" w:hAnsiTheme="majorBidi" w:cstheme="majorBidi"/>
          <w:b/>
          <w:bCs/>
          <w:color w:val="000000" w:themeColor="text1"/>
          <w:sz w:val="28"/>
          <w:szCs w:val="28"/>
        </w:rPr>
        <w:t>21634138.</w:t>
      </w:r>
      <w:proofErr w:type="gramEnd"/>
    </w:p>
    <w:p w:rsidR="00290EB9" w:rsidRPr="006D6A0D" w:rsidRDefault="00290EB9" w:rsidP="00290EB9">
      <w:pPr>
        <w:bidi w:val="0"/>
        <w:spacing w:line="360" w:lineRule="auto"/>
        <w:rPr>
          <w:rFonts w:asciiTheme="majorBidi" w:hAnsiTheme="majorBidi" w:cstheme="majorBidi"/>
          <w:b/>
          <w:bCs/>
          <w:color w:val="E36C0A" w:themeColor="accent6" w:themeShade="BF"/>
          <w:sz w:val="28"/>
          <w:szCs w:val="28"/>
        </w:rPr>
      </w:pPr>
      <w:proofErr w:type="gramStart"/>
      <w:r w:rsidRPr="006D6A0D">
        <w:rPr>
          <w:rFonts w:asciiTheme="majorBidi" w:hAnsiTheme="majorBidi" w:cstheme="majorBidi"/>
          <w:b/>
          <w:bCs/>
          <w:color w:val="365F91" w:themeColor="accent1" w:themeShade="BF"/>
          <w:sz w:val="28"/>
          <w:szCs w:val="28"/>
        </w:rPr>
        <w:t xml:space="preserve">Name/ </w:t>
      </w:r>
      <w:proofErr w:type="spellStart"/>
      <w:r w:rsidRPr="006D6A0D">
        <w:rPr>
          <w:rFonts w:asciiTheme="majorBidi" w:hAnsiTheme="majorBidi" w:cstheme="majorBidi"/>
          <w:b/>
          <w:bCs/>
          <w:color w:val="000000" w:themeColor="text1"/>
          <w:sz w:val="28"/>
          <w:szCs w:val="28"/>
        </w:rPr>
        <w:t>Shalaby</w:t>
      </w:r>
      <w:proofErr w:type="spellEnd"/>
      <w:r w:rsidRPr="006D6A0D">
        <w:rPr>
          <w:rFonts w:asciiTheme="majorBidi" w:hAnsiTheme="majorBidi" w:cstheme="majorBidi"/>
          <w:b/>
          <w:bCs/>
          <w:color w:val="000000" w:themeColor="text1"/>
          <w:sz w:val="28"/>
          <w:szCs w:val="28"/>
        </w:rPr>
        <w:t xml:space="preserve">, </w:t>
      </w:r>
      <w:proofErr w:type="spellStart"/>
      <w:r w:rsidRPr="006D6A0D">
        <w:rPr>
          <w:rFonts w:asciiTheme="majorBidi" w:hAnsiTheme="majorBidi" w:cstheme="majorBidi"/>
          <w:b/>
          <w:bCs/>
          <w:color w:val="000000" w:themeColor="text1"/>
          <w:sz w:val="28"/>
          <w:szCs w:val="28"/>
        </w:rPr>
        <w:t>Marwa</w:t>
      </w:r>
      <w:proofErr w:type="spellEnd"/>
      <w:r w:rsidRPr="006D6A0D">
        <w:rPr>
          <w:rFonts w:asciiTheme="majorBidi" w:hAnsiTheme="majorBidi" w:cstheme="majorBidi"/>
          <w:b/>
          <w:bCs/>
          <w:color w:val="000000" w:themeColor="text1"/>
          <w:sz w:val="28"/>
          <w:szCs w:val="28"/>
        </w:rPr>
        <w:t xml:space="preserve"> </w:t>
      </w:r>
      <w:proofErr w:type="spellStart"/>
      <w:r w:rsidRPr="006D6A0D">
        <w:rPr>
          <w:rFonts w:asciiTheme="majorBidi" w:hAnsiTheme="majorBidi" w:cstheme="majorBidi"/>
          <w:b/>
          <w:bCs/>
          <w:color w:val="000000" w:themeColor="text1"/>
          <w:sz w:val="28"/>
          <w:szCs w:val="28"/>
        </w:rPr>
        <w:t>Fawzy</w:t>
      </w:r>
      <w:proofErr w:type="spellEnd"/>
      <w:r w:rsidRPr="006D6A0D">
        <w:rPr>
          <w:rFonts w:asciiTheme="majorBidi" w:hAnsiTheme="majorBidi" w:cstheme="majorBidi"/>
          <w:b/>
          <w:bCs/>
          <w:color w:val="000000" w:themeColor="text1"/>
          <w:sz w:val="28"/>
          <w:szCs w:val="28"/>
        </w:rPr>
        <w:t>.</w:t>
      </w:r>
      <w:proofErr w:type="gramEnd"/>
      <w:r w:rsidRPr="006D6A0D">
        <w:rPr>
          <w:rFonts w:asciiTheme="majorBidi" w:hAnsiTheme="majorBidi" w:cstheme="majorBidi"/>
          <w:b/>
          <w:bCs/>
          <w:color w:val="E36C0A" w:themeColor="accent6" w:themeShade="BF"/>
          <w:sz w:val="28"/>
          <w:szCs w:val="28"/>
        </w:rPr>
        <w:t xml:space="preserve"> </w:t>
      </w:r>
    </w:p>
    <w:p w:rsidR="002B6588" w:rsidRPr="006D6A0D" w:rsidRDefault="002B6588" w:rsidP="00290EB9">
      <w:pPr>
        <w:bidi w:val="0"/>
        <w:spacing w:line="360" w:lineRule="auto"/>
        <w:rPr>
          <w:rFonts w:asciiTheme="majorBidi" w:hAnsiTheme="majorBidi" w:cstheme="majorBidi"/>
          <w:b/>
          <w:bCs/>
          <w:color w:val="E36C0A" w:themeColor="accent6" w:themeShade="BF"/>
          <w:sz w:val="32"/>
          <w:szCs w:val="32"/>
        </w:rPr>
      </w:pPr>
    </w:p>
    <w:p w:rsidR="002B6588" w:rsidRPr="006D6A0D" w:rsidRDefault="002B6588" w:rsidP="002B6588">
      <w:pPr>
        <w:bidi w:val="0"/>
        <w:spacing w:line="360" w:lineRule="auto"/>
        <w:rPr>
          <w:rFonts w:asciiTheme="majorBidi" w:hAnsiTheme="majorBidi" w:cstheme="majorBidi"/>
          <w:b/>
          <w:bCs/>
          <w:color w:val="E36C0A" w:themeColor="accent6" w:themeShade="BF"/>
          <w:sz w:val="32"/>
          <w:szCs w:val="32"/>
        </w:rPr>
      </w:pPr>
    </w:p>
    <w:p w:rsidR="00290EB9" w:rsidRPr="006D6A0D" w:rsidRDefault="00290EB9" w:rsidP="002B6588">
      <w:pPr>
        <w:bidi w:val="0"/>
        <w:spacing w:line="360" w:lineRule="auto"/>
        <w:jc w:val="center"/>
        <w:rPr>
          <w:rFonts w:asciiTheme="majorBidi" w:hAnsiTheme="majorBidi" w:cstheme="majorBidi"/>
          <w:b/>
          <w:bCs/>
          <w:color w:val="365F91" w:themeColor="accent1" w:themeShade="BF"/>
          <w:sz w:val="200"/>
          <w:szCs w:val="200"/>
          <w:lang w:bidi="ar-BH"/>
        </w:rPr>
      </w:pPr>
      <w:r w:rsidRPr="006D6A0D">
        <w:rPr>
          <w:rFonts w:asciiTheme="majorBidi" w:hAnsiTheme="majorBidi" w:cstheme="majorBidi"/>
          <w:b/>
          <w:bCs/>
          <w:color w:val="365F91" w:themeColor="accent1" w:themeShade="BF"/>
          <w:sz w:val="72"/>
          <w:szCs w:val="72"/>
        </w:rPr>
        <w:t>Biogenic</w:t>
      </w:r>
      <w:r w:rsidRPr="006D6A0D">
        <w:rPr>
          <w:rFonts w:asciiTheme="majorBidi" w:hAnsiTheme="majorBidi" w:cstheme="majorBidi"/>
          <w:b/>
          <w:bCs/>
          <w:color w:val="365F91" w:themeColor="accent1" w:themeShade="BF"/>
          <w:sz w:val="72"/>
          <w:szCs w:val="72"/>
          <w:lang w:bidi="ar-BH"/>
        </w:rPr>
        <w:t xml:space="preserve"> Marine Sediments Rocks</w:t>
      </w:r>
    </w:p>
    <w:p w:rsidR="00290EB9" w:rsidRPr="006D6A0D" w:rsidRDefault="00290EB9" w:rsidP="00290EB9">
      <w:pPr>
        <w:bidi w:val="0"/>
        <w:spacing w:line="360" w:lineRule="auto"/>
        <w:rPr>
          <w:rFonts w:asciiTheme="majorBidi" w:hAnsiTheme="majorBidi" w:cstheme="majorBidi"/>
          <w:b/>
          <w:bCs/>
          <w:color w:val="E36C0A" w:themeColor="accent6" w:themeShade="BF"/>
          <w:sz w:val="32"/>
          <w:szCs w:val="32"/>
        </w:rPr>
      </w:pPr>
    </w:p>
    <w:p w:rsidR="00290EB9" w:rsidRPr="006D6A0D" w:rsidRDefault="00290EB9" w:rsidP="00290EB9">
      <w:pPr>
        <w:bidi w:val="0"/>
        <w:spacing w:line="360" w:lineRule="auto"/>
        <w:rPr>
          <w:rFonts w:asciiTheme="majorBidi" w:hAnsiTheme="majorBidi" w:cstheme="majorBidi"/>
          <w:b/>
          <w:bCs/>
          <w:color w:val="E36C0A" w:themeColor="accent6" w:themeShade="BF"/>
          <w:sz w:val="52"/>
          <w:szCs w:val="52"/>
        </w:rPr>
      </w:pPr>
      <w:r w:rsidRPr="006D6A0D">
        <w:rPr>
          <w:rFonts w:asciiTheme="majorBidi" w:hAnsiTheme="majorBidi" w:cstheme="majorBidi"/>
          <w:b/>
          <w:bCs/>
          <w:color w:val="E36C0A" w:themeColor="accent6" w:themeShade="BF"/>
          <w:sz w:val="52"/>
          <w:szCs w:val="52"/>
        </w:rPr>
        <w:t xml:space="preserve">    </w:t>
      </w:r>
    </w:p>
    <w:p w:rsidR="00290EB9" w:rsidRPr="006D6A0D" w:rsidRDefault="00290EB9" w:rsidP="00290EB9">
      <w:pPr>
        <w:bidi w:val="0"/>
        <w:spacing w:line="360" w:lineRule="auto"/>
        <w:rPr>
          <w:rFonts w:asciiTheme="majorBidi" w:hAnsiTheme="majorBidi" w:cstheme="majorBidi"/>
          <w:b/>
          <w:bCs/>
          <w:color w:val="E36C0A" w:themeColor="accent6" w:themeShade="BF"/>
          <w:sz w:val="52"/>
          <w:szCs w:val="52"/>
        </w:rPr>
      </w:pPr>
    </w:p>
    <w:p w:rsidR="00AF1E84" w:rsidRPr="006D6A0D" w:rsidRDefault="00AF1E84" w:rsidP="00AF1E84">
      <w:pPr>
        <w:autoSpaceDE w:val="0"/>
        <w:autoSpaceDN w:val="0"/>
        <w:bidi w:val="0"/>
        <w:adjustRightInd w:val="0"/>
        <w:spacing w:after="0" w:line="360" w:lineRule="auto"/>
        <w:ind w:right="141"/>
        <w:rPr>
          <w:rFonts w:asciiTheme="majorBidi" w:hAnsiTheme="majorBidi" w:cstheme="majorBidi"/>
          <w:b/>
          <w:bCs/>
          <w:color w:val="E36C0A" w:themeColor="accent6" w:themeShade="BF"/>
          <w:sz w:val="52"/>
          <w:szCs w:val="52"/>
        </w:rPr>
      </w:pPr>
    </w:p>
    <w:p w:rsidR="006D6A0D" w:rsidRDefault="006D6A0D" w:rsidP="00AF1E84">
      <w:pPr>
        <w:autoSpaceDE w:val="0"/>
        <w:autoSpaceDN w:val="0"/>
        <w:bidi w:val="0"/>
        <w:adjustRightInd w:val="0"/>
        <w:spacing w:after="0" w:line="360" w:lineRule="auto"/>
        <w:ind w:right="141"/>
        <w:rPr>
          <w:rFonts w:asciiTheme="majorBidi" w:hAnsiTheme="majorBidi" w:cstheme="majorBidi"/>
          <w:b/>
          <w:bCs/>
          <w:color w:val="E36C0A" w:themeColor="accent6" w:themeShade="BF"/>
          <w:sz w:val="52"/>
          <w:szCs w:val="52"/>
        </w:rPr>
      </w:pPr>
    </w:p>
    <w:p w:rsidR="00697EC3" w:rsidRDefault="00A60BFE" w:rsidP="00A60BFE">
      <w:pPr>
        <w:autoSpaceDE w:val="0"/>
        <w:autoSpaceDN w:val="0"/>
        <w:bidi w:val="0"/>
        <w:adjustRightInd w:val="0"/>
        <w:spacing w:after="0" w:line="360" w:lineRule="auto"/>
        <w:ind w:right="141"/>
        <w:rPr>
          <w:rFonts w:asciiTheme="majorBidi" w:hAnsiTheme="majorBidi" w:cstheme="majorBidi" w:hint="cs"/>
          <w:b/>
          <w:bCs/>
          <w:color w:val="365F91" w:themeColor="accent1" w:themeShade="BF"/>
          <w:sz w:val="40"/>
          <w:szCs w:val="40"/>
          <w:rtl/>
        </w:rPr>
      </w:pPr>
      <w:r w:rsidRPr="00697EC3">
        <w:rPr>
          <w:rFonts w:asciiTheme="majorBidi" w:hAnsiTheme="majorBidi" w:cstheme="majorBidi"/>
          <w:b/>
          <w:bCs/>
          <w:color w:val="365F91" w:themeColor="accent1" w:themeShade="BF"/>
          <w:sz w:val="40"/>
          <w:szCs w:val="40"/>
        </w:rPr>
        <w:lastRenderedPageBreak/>
        <w:t>Abstract</w:t>
      </w:r>
    </w:p>
    <w:p w:rsidR="00FC0D14" w:rsidRPr="00C32463" w:rsidRDefault="00FC0D14" w:rsidP="00FC0D14">
      <w:pPr>
        <w:bidi w:val="0"/>
        <w:spacing w:line="360" w:lineRule="auto"/>
        <w:jc w:val="both"/>
        <w:rPr>
          <w:rFonts w:asciiTheme="majorBidi" w:hAnsiTheme="majorBidi" w:cstheme="majorBidi"/>
          <w:color w:val="1D1B11" w:themeColor="background2" w:themeShade="1A"/>
          <w:sz w:val="24"/>
          <w:szCs w:val="24"/>
        </w:rPr>
      </w:pPr>
      <w:r w:rsidRPr="00C32463">
        <w:rPr>
          <w:rFonts w:asciiTheme="majorBidi" w:hAnsiTheme="majorBidi" w:cstheme="majorBidi"/>
          <w:color w:val="1D1B11" w:themeColor="background2" w:themeShade="1A"/>
          <w:sz w:val="24"/>
          <w:szCs w:val="24"/>
        </w:rPr>
        <w:t>When the geologist studies the fragments, she notes that the composition of fragments changes with depth. At some depths, fragments consist of grains of sand cemented together, or of tightly packed clay that is harder than pottery. At other depths, they consist of broken shell aggregates or of crystalline salt masses. The geologist has observed the transition of loose sediment into solid layers of sedimentary rock as burial depth progressively increases.</w:t>
      </w:r>
      <w:r w:rsidRPr="00C32463">
        <w:rPr>
          <w:rFonts w:asciiTheme="majorBidi" w:hAnsiTheme="majorBidi" w:cstheme="majorBidi"/>
          <w:color w:val="1D1B11" w:themeColor="background2" w:themeShade="1A"/>
          <w:sz w:val="24"/>
          <w:szCs w:val="24"/>
        </w:rPr>
        <w:t xml:space="preserve"> </w:t>
      </w:r>
      <w:r w:rsidRPr="00C32463">
        <w:rPr>
          <w:rFonts w:asciiTheme="majorBidi" w:hAnsiTheme="majorBidi" w:cstheme="majorBidi"/>
          <w:color w:val="1D1B11" w:themeColor="background2" w:themeShade="1A"/>
          <w:sz w:val="24"/>
          <w:szCs w:val="24"/>
        </w:rPr>
        <w:t>Geologists divide sedimentary rocks into four major classes, based on their mode of origin:</w:t>
      </w:r>
      <w:r w:rsidRPr="00C32463">
        <w:rPr>
          <w:rFonts w:asciiTheme="majorBidi" w:hAnsiTheme="majorBidi" w:cstheme="majorBidi" w:hint="cs"/>
          <w:color w:val="1D1B11" w:themeColor="background2" w:themeShade="1A"/>
          <w:sz w:val="24"/>
          <w:szCs w:val="24"/>
          <w:rtl/>
        </w:rPr>
        <w:t xml:space="preserve"> </w:t>
      </w:r>
      <w:r w:rsidRPr="00C32463">
        <w:rPr>
          <w:rFonts w:asciiTheme="majorBidi" w:hAnsiTheme="majorBidi" w:cstheme="majorBidi"/>
          <w:color w:val="1D1B11" w:themeColor="background2" w:themeShade="1A"/>
          <w:sz w:val="24"/>
          <w:szCs w:val="24"/>
        </w:rPr>
        <w:t>Clastic sedimentary rock</w:t>
      </w:r>
      <w:r w:rsidRPr="00C32463">
        <w:rPr>
          <w:rFonts w:asciiTheme="majorBidi" w:hAnsiTheme="majorBidi" w:cstheme="majorBidi"/>
          <w:color w:val="1D1B11" w:themeColor="background2" w:themeShade="1A"/>
          <w:sz w:val="24"/>
          <w:szCs w:val="24"/>
        </w:rPr>
        <w:t>,</w:t>
      </w:r>
      <w:r w:rsidRPr="00C32463">
        <w:rPr>
          <w:rFonts w:asciiTheme="majorBidi" w:hAnsiTheme="majorBidi" w:cstheme="majorBidi"/>
          <w:color w:val="1D1B11" w:themeColor="background2" w:themeShade="1A"/>
          <w:sz w:val="24"/>
          <w:szCs w:val="24"/>
        </w:rPr>
        <w:t xml:space="preserve"> Biochemical sedimentary </w:t>
      </w:r>
      <w:r w:rsidRPr="00C32463">
        <w:rPr>
          <w:rFonts w:asciiTheme="majorBidi" w:hAnsiTheme="majorBidi" w:cstheme="majorBidi"/>
          <w:color w:val="1D1B11" w:themeColor="background2" w:themeShade="1A"/>
          <w:sz w:val="24"/>
          <w:szCs w:val="24"/>
        </w:rPr>
        <w:t xml:space="preserve">rock, chemical sedimentary rock, organic sedimentary rock. </w:t>
      </w:r>
      <w:r w:rsidRPr="00C32463">
        <w:rPr>
          <w:rFonts w:asciiTheme="majorBidi" w:hAnsiTheme="majorBidi" w:cstheme="majorBidi"/>
          <w:color w:val="1D1B11" w:themeColor="background2" w:themeShade="1A"/>
          <w:sz w:val="24"/>
          <w:szCs w:val="24"/>
        </w:rPr>
        <w:t xml:space="preserve">The sediments deposited in the ocean are an archive of historical information about the Earth and, specifically, they provide information about global biogeochemical cycles. The distribution of sediments in the ocean is determined by biological and chemical processes and therefore should be discussed in </w:t>
      </w:r>
      <w:r w:rsidRPr="00C32463">
        <w:rPr>
          <w:rFonts w:asciiTheme="majorBidi" w:hAnsiTheme="majorBidi" w:cstheme="majorBidi"/>
          <w:color w:val="1D1B11" w:themeColor="background2" w:themeShade="1A"/>
          <w:sz w:val="24"/>
          <w:szCs w:val="24"/>
        </w:rPr>
        <w:t xml:space="preserve">the context of marine chemistry also </w:t>
      </w:r>
      <w:r w:rsidRPr="00C32463">
        <w:rPr>
          <w:rFonts w:asciiTheme="majorBidi" w:hAnsiTheme="majorBidi" w:cstheme="majorBidi"/>
          <w:color w:val="1D1B11" w:themeColor="background2" w:themeShade="1A"/>
          <w:sz w:val="24"/>
          <w:szCs w:val="24"/>
        </w:rPr>
        <w:t>The most important biogenic minerals are carbonates and biogenic silica (opal) Carbonate Sediments are composed principally of skeletal remains of calcite or aragonite secreting organisms.</w:t>
      </w:r>
      <w:r w:rsidRPr="00C32463">
        <w:rPr>
          <w:rFonts w:asciiTheme="majorBidi" w:hAnsiTheme="majorBidi" w:cstheme="majorBidi"/>
          <w:color w:val="1D1B11" w:themeColor="background2" w:themeShade="1A"/>
          <w:sz w:val="24"/>
          <w:szCs w:val="24"/>
        </w:rPr>
        <w:t xml:space="preserve"> </w:t>
      </w:r>
      <w:r w:rsidRPr="00C32463">
        <w:rPr>
          <w:rFonts w:asciiTheme="majorBidi" w:hAnsiTheme="majorBidi" w:cstheme="majorBidi"/>
          <w:color w:val="1D1B11" w:themeColor="background2" w:themeShade="1A"/>
          <w:sz w:val="24"/>
          <w:szCs w:val="24"/>
        </w:rPr>
        <w:t>The abundance and distribution of sediments on the oceans depends on the Amount of material delivered</w:t>
      </w:r>
      <w:r w:rsidRPr="00C32463">
        <w:rPr>
          <w:rFonts w:asciiTheme="majorBidi" w:hAnsiTheme="majorBidi" w:cstheme="majorBidi"/>
          <w:color w:val="1D1B11" w:themeColor="background2" w:themeShade="1A"/>
          <w:sz w:val="24"/>
          <w:szCs w:val="24"/>
        </w:rPr>
        <w:t xml:space="preserve"> </w:t>
      </w:r>
      <w:r w:rsidRPr="00C32463">
        <w:rPr>
          <w:rFonts w:asciiTheme="majorBidi" w:hAnsiTheme="majorBidi" w:cstheme="majorBidi"/>
          <w:color w:val="1D1B11" w:themeColor="background2" w:themeShade="1A"/>
          <w:sz w:val="24"/>
          <w:szCs w:val="24"/>
        </w:rPr>
        <w:t>to the seafloor</w:t>
      </w:r>
      <w:proofErr w:type="gramStart"/>
      <w:r w:rsidRPr="00C32463">
        <w:rPr>
          <w:rFonts w:asciiTheme="majorBidi" w:hAnsiTheme="majorBidi" w:cstheme="majorBidi"/>
          <w:color w:val="1D1B11" w:themeColor="background2" w:themeShade="1A"/>
          <w:sz w:val="24"/>
          <w:szCs w:val="24"/>
        </w:rPr>
        <w:t>,</w:t>
      </w:r>
      <w:r w:rsidRPr="00C32463">
        <w:rPr>
          <w:rFonts w:asciiTheme="majorBidi" w:hAnsiTheme="majorBidi" w:cstheme="majorBidi"/>
          <w:color w:val="1D1B11" w:themeColor="background2" w:themeShade="1A"/>
          <w:sz w:val="24"/>
          <w:szCs w:val="24"/>
        </w:rPr>
        <w:t>,</w:t>
      </w:r>
      <w:proofErr w:type="gramEnd"/>
      <w:r w:rsidRPr="00C32463">
        <w:rPr>
          <w:rFonts w:asciiTheme="majorBidi" w:hAnsiTheme="majorBidi" w:cstheme="majorBidi"/>
          <w:color w:val="1D1B11" w:themeColor="background2" w:themeShade="1A"/>
          <w:sz w:val="24"/>
          <w:szCs w:val="24"/>
        </w:rPr>
        <w:t xml:space="preserve"> </w:t>
      </w:r>
      <w:r w:rsidRPr="00C32463">
        <w:rPr>
          <w:rFonts w:asciiTheme="majorBidi" w:hAnsiTheme="majorBidi" w:cstheme="majorBidi"/>
          <w:color w:val="1D1B11" w:themeColor="background2" w:themeShade="1A"/>
          <w:sz w:val="24"/>
          <w:szCs w:val="24"/>
        </w:rPr>
        <w:t>The preservation of the sedimentary components</w:t>
      </w:r>
      <w:r w:rsidRPr="00C32463">
        <w:rPr>
          <w:rFonts w:asciiTheme="majorBidi" w:hAnsiTheme="majorBidi" w:cstheme="majorBidi"/>
          <w:color w:val="1D1B11" w:themeColor="background2" w:themeShade="1A"/>
          <w:sz w:val="24"/>
          <w:szCs w:val="24"/>
        </w:rPr>
        <w:t xml:space="preserve">, </w:t>
      </w:r>
      <w:r w:rsidRPr="00C32463">
        <w:rPr>
          <w:rFonts w:asciiTheme="majorBidi" w:hAnsiTheme="majorBidi" w:cstheme="majorBidi"/>
          <w:color w:val="1D1B11" w:themeColor="background2" w:themeShade="1A"/>
          <w:sz w:val="24"/>
          <w:szCs w:val="24"/>
        </w:rPr>
        <w:t>the degree of dilution by other components</w:t>
      </w:r>
      <w:r w:rsidRPr="00C32463">
        <w:rPr>
          <w:rFonts w:asciiTheme="majorBidi" w:hAnsiTheme="majorBidi" w:cstheme="majorBidi"/>
          <w:color w:val="1D1B11" w:themeColor="background2" w:themeShade="1A"/>
          <w:sz w:val="24"/>
          <w:szCs w:val="24"/>
        </w:rPr>
        <w:t xml:space="preserve">. </w:t>
      </w:r>
      <w:r w:rsidRPr="00C32463">
        <w:rPr>
          <w:rFonts w:asciiTheme="majorBidi" w:hAnsiTheme="majorBidi" w:cstheme="majorBidi"/>
          <w:color w:val="1D1B11" w:themeColor="background2" w:themeShade="1A"/>
          <w:sz w:val="24"/>
          <w:szCs w:val="24"/>
        </w:rPr>
        <w:t>CaCO3 is the main mineral in marine sediments. About ¼ of the ocean basins contains sediment that is &gt;30 % CaCO3 (mostly calcite). In addition, CaCO3 production, burial, and disso</w:t>
      </w:r>
      <w:r w:rsidR="00C32463" w:rsidRPr="00C32463">
        <w:rPr>
          <w:rFonts w:asciiTheme="majorBidi" w:hAnsiTheme="majorBidi" w:cstheme="majorBidi"/>
          <w:color w:val="1D1B11" w:themeColor="background2" w:themeShade="1A"/>
          <w:sz w:val="24"/>
          <w:szCs w:val="24"/>
        </w:rPr>
        <w:t xml:space="preserve">lution effects ocean alkalinity  so a </w:t>
      </w:r>
      <w:r w:rsidR="00C32463" w:rsidRPr="00C32463">
        <w:rPr>
          <w:rFonts w:asciiTheme="majorBidi" w:hAnsiTheme="majorBidi" w:cstheme="majorBidi"/>
          <w:color w:val="1D1B11" w:themeColor="background2" w:themeShade="1A"/>
          <w:sz w:val="24"/>
          <w:szCs w:val="24"/>
        </w:rPr>
        <w:t>fundamental difference between carbonate and silicate sediments is that seawater is everywhere under-saturated with respect to silica (silica secreting organisms have to spend energy to metabolize and produce the shells).</w:t>
      </w:r>
    </w:p>
    <w:p w:rsidR="00FC0D14" w:rsidRPr="006D6A0D" w:rsidRDefault="00FC0D14" w:rsidP="00FC0D14">
      <w:pPr>
        <w:pStyle w:val="ListParagraph"/>
        <w:autoSpaceDE w:val="0"/>
        <w:autoSpaceDN w:val="0"/>
        <w:bidi w:val="0"/>
        <w:adjustRightInd w:val="0"/>
        <w:spacing w:after="0" w:line="360" w:lineRule="auto"/>
        <w:ind w:left="450"/>
        <w:rPr>
          <w:rFonts w:asciiTheme="majorBidi" w:hAnsiTheme="majorBidi" w:cstheme="majorBidi"/>
          <w:color w:val="365F91" w:themeColor="accent1" w:themeShade="BF"/>
          <w:sz w:val="32"/>
          <w:szCs w:val="32"/>
        </w:rPr>
      </w:pPr>
    </w:p>
    <w:p w:rsidR="00A60BFE" w:rsidRPr="00697EC3" w:rsidRDefault="00A60BFE" w:rsidP="00FC0D14">
      <w:pPr>
        <w:autoSpaceDE w:val="0"/>
        <w:autoSpaceDN w:val="0"/>
        <w:bidi w:val="0"/>
        <w:adjustRightInd w:val="0"/>
        <w:spacing w:after="0" w:line="360" w:lineRule="auto"/>
        <w:ind w:right="141"/>
        <w:rPr>
          <w:rFonts w:asciiTheme="majorBidi" w:hAnsiTheme="majorBidi" w:cstheme="majorBidi"/>
          <w:b/>
          <w:bCs/>
          <w:color w:val="365F91" w:themeColor="accent1" w:themeShade="BF"/>
          <w:sz w:val="40"/>
          <w:szCs w:val="40"/>
        </w:rPr>
      </w:pPr>
    </w:p>
    <w:p w:rsidR="00A60BFE" w:rsidRPr="00A60BFE" w:rsidRDefault="00A60BFE" w:rsidP="00A60BFE">
      <w:pPr>
        <w:autoSpaceDE w:val="0"/>
        <w:autoSpaceDN w:val="0"/>
        <w:bidi w:val="0"/>
        <w:adjustRightInd w:val="0"/>
        <w:spacing w:after="0" w:line="360" w:lineRule="auto"/>
        <w:ind w:right="141"/>
        <w:rPr>
          <w:rFonts w:asciiTheme="majorBidi" w:hAnsiTheme="majorBidi" w:cstheme="majorBidi"/>
          <w:b/>
          <w:bCs/>
          <w:color w:val="365F91" w:themeColor="accent1" w:themeShade="BF"/>
          <w:sz w:val="52"/>
          <w:szCs w:val="52"/>
        </w:rPr>
      </w:pPr>
    </w:p>
    <w:p w:rsidR="00A60BFE" w:rsidRDefault="00A60BFE" w:rsidP="00A60BFE">
      <w:pPr>
        <w:autoSpaceDE w:val="0"/>
        <w:autoSpaceDN w:val="0"/>
        <w:bidi w:val="0"/>
        <w:adjustRightInd w:val="0"/>
        <w:spacing w:after="0" w:line="360" w:lineRule="auto"/>
        <w:ind w:right="141"/>
        <w:rPr>
          <w:rFonts w:asciiTheme="majorBidi" w:hAnsiTheme="majorBidi" w:cstheme="majorBidi"/>
          <w:b/>
          <w:bCs/>
          <w:color w:val="E36C0A" w:themeColor="accent6" w:themeShade="BF"/>
          <w:sz w:val="52"/>
          <w:szCs w:val="52"/>
        </w:rPr>
      </w:pPr>
    </w:p>
    <w:p w:rsidR="00A60BFE" w:rsidRDefault="00A60BFE" w:rsidP="00A60BFE">
      <w:pPr>
        <w:autoSpaceDE w:val="0"/>
        <w:autoSpaceDN w:val="0"/>
        <w:bidi w:val="0"/>
        <w:adjustRightInd w:val="0"/>
        <w:spacing w:after="0" w:line="360" w:lineRule="auto"/>
        <w:ind w:right="141"/>
        <w:rPr>
          <w:rFonts w:asciiTheme="majorBidi" w:hAnsiTheme="majorBidi" w:cstheme="majorBidi"/>
          <w:b/>
          <w:bCs/>
          <w:color w:val="E36C0A" w:themeColor="accent6" w:themeShade="BF"/>
          <w:sz w:val="52"/>
          <w:szCs w:val="52"/>
        </w:rPr>
      </w:pPr>
    </w:p>
    <w:p w:rsidR="00C32463" w:rsidRDefault="00C32463" w:rsidP="00FC0D14">
      <w:pPr>
        <w:autoSpaceDE w:val="0"/>
        <w:autoSpaceDN w:val="0"/>
        <w:bidi w:val="0"/>
        <w:adjustRightInd w:val="0"/>
        <w:spacing w:after="0" w:line="360" w:lineRule="auto"/>
        <w:ind w:right="141"/>
        <w:rPr>
          <w:rFonts w:asciiTheme="majorBidi" w:hAnsiTheme="majorBidi" w:cstheme="majorBidi"/>
          <w:b/>
          <w:bCs/>
          <w:color w:val="E36C0A" w:themeColor="accent6" w:themeShade="BF"/>
          <w:sz w:val="52"/>
          <w:szCs w:val="52"/>
        </w:rPr>
      </w:pPr>
    </w:p>
    <w:p w:rsidR="00905458" w:rsidRPr="00697EC3" w:rsidRDefault="00905458" w:rsidP="00C32463">
      <w:pPr>
        <w:autoSpaceDE w:val="0"/>
        <w:autoSpaceDN w:val="0"/>
        <w:bidi w:val="0"/>
        <w:adjustRightInd w:val="0"/>
        <w:spacing w:after="0" w:line="360" w:lineRule="auto"/>
        <w:ind w:right="141"/>
        <w:rPr>
          <w:rFonts w:asciiTheme="majorBidi" w:hAnsiTheme="majorBidi" w:cstheme="majorBidi" w:hint="cs"/>
          <w:b/>
          <w:bCs/>
          <w:color w:val="365F91" w:themeColor="accent1" w:themeShade="BF"/>
          <w:sz w:val="40"/>
          <w:szCs w:val="40"/>
          <w:rtl/>
          <w:lang w:bidi="ar-EG"/>
        </w:rPr>
      </w:pPr>
      <w:r w:rsidRPr="00697EC3">
        <w:rPr>
          <w:rFonts w:asciiTheme="majorBidi" w:hAnsiTheme="majorBidi" w:cstheme="majorBidi"/>
          <w:b/>
          <w:bCs/>
          <w:color w:val="365F91" w:themeColor="accent1" w:themeShade="BF"/>
          <w:sz w:val="40"/>
          <w:szCs w:val="40"/>
        </w:rPr>
        <w:lastRenderedPageBreak/>
        <w:t>Introduction</w:t>
      </w:r>
    </w:p>
    <w:p w:rsidR="006D6A0D" w:rsidRDefault="004C6815" w:rsidP="00F84E26">
      <w:pPr>
        <w:autoSpaceDE w:val="0"/>
        <w:autoSpaceDN w:val="0"/>
        <w:bidi w:val="0"/>
        <w:adjustRightInd w:val="0"/>
        <w:spacing w:after="0" w:line="360" w:lineRule="auto"/>
        <w:ind w:right="141" w:firstLine="284"/>
        <w:jc w:val="both"/>
        <w:rPr>
          <w:rFonts w:asciiTheme="majorBidi" w:hAnsiTheme="majorBidi" w:cstheme="majorBidi"/>
          <w:color w:val="000000"/>
          <w:sz w:val="24"/>
          <w:szCs w:val="24"/>
        </w:rPr>
      </w:pPr>
      <w:r w:rsidRPr="006D6A0D">
        <w:rPr>
          <w:rFonts w:asciiTheme="majorBidi" w:hAnsiTheme="majorBidi" w:cstheme="majorBidi"/>
          <w:sz w:val="24"/>
          <w:szCs w:val="24"/>
        </w:rPr>
        <w:t xml:space="preserve">  On an isolated, windswept drilling platform in the North Sea off the coast of Scotland, a group of roughnecks ready a multimillion- dollar drilling rig—their plan is to penetrate the sea floor and see what layers lie beneath. The North Sea formed as a consequence of rifting that began tens of millions of years ago. During rifting, what was once dry land between Great Britain and continental Europe slowly sank or, in geologic parlance, “subsided.” Rivers carried gravel, sand, and clay from the surrounding land into the newborn North Sea, and these sediments collected in layers. At certain stages in the process, salts precipitated from seawater and the shells of sea creatures settled and collected on the sea floor. As the drilling begins, a geologist stationed on the deck of the platform examines the material that has been flushed out of the lengthening drill hole. At first, drilling brings up soft mud and loose sand, silt, pebbles, and shell fragments. </w:t>
      </w:r>
      <w:proofErr w:type="gramStart"/>
      <w:r w:rsidRPr="006D6A0D">
        <w:rPr>
          <w:rFonts w:asciiTheme="majorBidi" w:hAnsiTheme="majorBidi" w:cstheme="majorBidi"/>
          <w:sz w:val="24"/>
          <w:szCs w:val="24"/>
        </w:rPr>
        <w:t>But as the hole goes deeper, the material coming up holds together in soft but coherent clumps.</w:t>
      </w:r>
      <w:proofErr w:type="gramEnd"/>
      <w:r w:rsidRPr="006D6A0D">
        <w:rPr>
          <w:rFonts w:asciiTheme="majorBidi" w:hAnsiTheme="majorBidi" w:cstheme="majorBidi"/>
          <w:sz w:val="24"/>
          <w:szCs w:val="24"/>
        </w:rPr>
        <w:t xml:space="preserve">  </w:t>
      </w:r>
      <w:proofErr w:type="gramStart"/>
      <w:r w:rsidRPr="006D6A0D">
        <w:rPr>
          <w:rFonts w:asciiTheme="majorBidi" w:hAnsiTheme="majorBidi" w:cstheme="majorBidi"/>
          <w:sz w:val="24"/>
          <w:szCs w:val="24"/>
        </w:rPr>
        <w:t>Eventually when the hole has entered layers that now lie almost a kilometer below the sea floor, the drilling fluid flushes out chips and chunks of solid rock.</w:t>
      </w:r>
      <w:proofErr w:type="gramEnd"/>
      <w:r w:rsidRPr="006D6A0D">
        <w:rPr>
          <w:rFonts w:asciiTheme="majorBidi" w:hAnsiTheme="majorBidi" w:cstheme="majorBidi"/>
          <w:sz w:val="24"/>
          <w:szCs w:val="24"/>
        </w:rPr>
        <w:t xml:space="preserve"> When the geologist studies these fragments, she notes that the composition of fragments changes with depth. At some depths, fragments consist of grains of sand cemented together, or of tightly packed clay that is harder than pottery. At other depths, they consist of broken shell aggregates or of crystalline salt masses. The geologist has observed the transition of loose </w:t>
      </w:r>
      <w:r w:rsidRPr="006D6A0D">
        <w:rPr>
          <w:rFonts w:asciiTheme="majorBidi" w:hAnsiTheme="majorBidi" w:cstheme="majorBidi"/>
          <w:color w:val="000000"/>
          <w:sz w:val="24"/>
          <w:szCs w:val="24"/>
        </w:rPr>
        <w:t>sediment into solid layers of sedimentary rock as burial depth</w:t>
      </w:r>
      <w:r w:rsidRPr="006D6A0D">
        <w:rPr>
          <w:rFonts w:asciiTheme="majorBidi" w:hAnsiTheme="majorBidi" w:cstheme="majorBidi"/>
          <w:sz w:val="24"/>
          <w:szCs w:val="24"/>
        </w:rPr>
        <w:t xml:space="preserve"> </w:t>
      </w:r>
      <w:r w:rsidRPr="006D6A0D">
        <w:rPr>
          <w:rFonts w:asciiTheme="majorBidi" w:hAnsiTheme="majorBidi" w:cstheme="majorBidi"/>
          <w:color w:val="000000"/>
          <w:sz w:val="24"/>
          <w:szCs w:val="24"/>
        </w:rPr>
        <w:t>progressively increases.</w:t>
      </w:r>
    </w:p>
    <w:p w:rsidR="00FC0D14" w:rsidRPr="00F84E26" w:rsidRDefault="00FC0D14" w:rsidP="00FC0D14">
      <w:pPr>
        <w:autoSpaceDE w:val="0"/>
        <w:autoSpaceDN w:val="0"/>
        <w:bidi w:val="0"/>
        <w:adjustRightInd w:val="0"/>
        <w:spacing w:after="0" w:line="360" w:lineRule="auto"/>
        <w:ind w:right="141" w:firstLine="284"/>
        <w:jc w:val="both"/>
        <w:rPr>
          <w:rFonts w:asciiTheme="majorBidi" w:hAnsiTheme="majorBidi" w:cstheme="majorBidi"/>
          <w:color w:val="000000"/>
          <w:sz w:val="24"/>
          <w:szCs w:val="24"/>
        </w:rPr>
      </w:pPr>
    </w:p>
    <w:p w:rsidR="004C6815" w:rsidRPr="00F84E26" w:rsidRDefault="004C6815" w:rsidP="006D6A0D">
      <w:pPr>
        <w:bidi w:val="0"/>
        <w:jc w:val="both"/>
        <w:rPr>
          <w:rFonts w:asciiTheme="majorBidi" w:hAnsiTheme="majorBidi" w:cstheme="majorBidi"/>
          <w:b/>
          <w:bCs/>
          <w:color w:val="365F91" w:themeColor="accent1" w:themeShade="BF"/>
          <w:sz w:val="32"/>
          <w:szCs w:val="32"/>
          <w:lang w:bidi="ar-BH"/>
        </w:rPr>
      </w:pPr>
      <w:r w:rsidRPr="00F84E26">
        <w:rPr>
          <w:rFonts w:asciiTheme="majorBidi" w:hAnsiTheme="majorBidi" w:cstheme="majorBidi"/>
          <w:b/>
          <w:bCs/>
          <w:color w:val="365F91" w:themeColor="accent1" w:themeShade="BF"/>
          <w:sz w:val="32"/>
          <w:szCs w:val="32"/>
        </w:rPr>
        <w:t>Classes of Sedimentary Rocks</w:t>
      </w:r>
    </w:p>
    <w:p w:rsidR="004C6815" w:rsidRPr="006D6A0D" w:rsidRDefault="004C6815" w:rsidP="004C6815">
      <w:pPr>
        <w:autoSpaceDE w:val="0"/>
        <w:autoSpaceDN w:val="0"/>
        <w:bidi w:val="0"/>
        <w:adjustRightInd w:val="0"/>
        <w:spacing w:after="0" w:line="360" w:lineRule="auto"/>
        <w:rPr>
          <w:rFonts w:asciiTheme="majorBidi" w:hAnsiTheme="majorBidi" w:cstheme="majorBidi"/>
          <w:sz w:val="24"/>
          <w:szCs w:val="24"/>
        </w:rPr>
      </w:pPr>
      <w:r w:rsidRPr="006D6A0D">
        <w:rPr>
          <w:rFonts w:asciiTheme="majorBidi" w:hAnsiTheme="majorBidi" w:cstheme="majorBidi"/>
          <w:sz w:val="24"/>
          <w:szCs w:val="24"/>
        </w:rPr>
        <w:t xml:space="preserve"> Geologists divide sedimentary rocks into four major classes, based on their mode of origin:</w:t>
      </w:r>
    </w:p>
    <w:p w:rsidR="004C6815" w:rsidRPr="006D6A0D" w:rsidRDefault="004C6815" w:rsidP="004C6815">
      <w:pPr>
        <w:pStyle w:val="ListParagraph"/>
        <w:numPr>
          <w:ilvl w:val="0"/>
          <w:numId w:val="1"/>
        </w:numPr>
        <w:autoSpaceDE w:val="0"/>
        <w:autoSpaceDN w:val="0"/>
        <w:bidi w:val="0"/>
        <w:adjustRightInd w:val="0"/>
        <w:spacing w:after="0" w:line="360" w:lineRule="auto"/>
        <w:rPr>
          <w:rFonts w:asciiTheme="majorBidi" w:hAnsiTheme="majorBidi" w:cstheme="majorBidi"/>
          <w:color w:val="365F91" w:themeColor="accent1" w:themeShade="BF"/>
          <w:sz w:val="32"/>
          <w:szCs w:val="32"/>
        </w:rPr>
      </w:pPr>
      <w:r w:rsidRPr="006D6A0D">
        <w:rPr>
          <w:rFonts w:asciiTheme="majorBidi" w:hAnsiTheme="majorBidi" w:cstheme="majorBidi"/>
          <w:color w:val="365F91" w:themeColor="accent1" w:themeShade="BF"/>
          <w:sz w:val="32"/>
          <w:szCs w:val="32"/>
        </w:rPr>
        <w:t xml:space="preserve">Clastic sedimentary rock </w:t>
      </w:r>
    </w:p>
    <w:p w:rsidR="004C6815" w:rsidRPr="006D6A0D" w:rsidRDefault="004C6815" w:rsidP="004C6815">
      <w:pPr>
        <w:autoSpaceDE w:val="0"/>
        <w:autoSpaceDN w:val="0"/>
        <w:bidi w:val="0"/>
        <w:adjustRightInd w:val="0"/>
        <w:spacing w:after="0" w:line="360" w:lineRule="auto"/>
        <w:rPr>
          <w:rFonts w:asciiTheme="majorBidi" w:hAnsiTheme="majorBidi" w:cstheme="majorBidi"/>
          <w:sz w:val="24"/>
          <w:szCs w:val="24"/>
        </w:rPr>
      </w:pPr>
      <w:r w:rsidRPr="006D6A0D">
        <w:rPr>
          <w:rFonts w:asciiTheme="majorBidi" w:hAnsiTheme="majorBidi" w:cstheme="majorBidi"/>
          <w:sz w:val="24"/>
          <w:szCs w:val="24"/>
        </w:rPr>
        <w:t xml:space="preserve">     Consists of cemented-together clasts, solid fragments and grains broken off of preexisting   rocks </w:t>
      </w:r>
      <w:r w:rsidR="00290EB9" w:rsidRPr="006D6A0D">
        <w:rPr>
          <w:rFonts w:asciiTheme="majorBidi" w:hAnsiTheme="majorBidi" w:cstheme="majorBidi"/>
          <w:sz w:val="24"/>
          <w:szCs w:val="24"/>
        </w:rPr>
        <w:t xml:space="preserve">  </w:t>
      </w:r>
      <w:r w:rsidRPr="006D6A0D">
        <w:rPr>
          <w:rFonts w:asciiTheme="majorBidi" w:hAnsiTheme="majorBidi" w:cstheme="majorBidi"/>
          <w:sz w:val="24"/>
          <w:szCs w:val="24"/>
        </w:rPr>
        <w:t xml:space="preserve">(the word comes from the Greek </w:t>
      </w:r>
      <w:proofErr w:type="spellStart"/>
      <w:r w:rsidRPr="006D6A0D">
        <w:rPr>
          <w:rFonts w:asciiTheme="majorBidi" w:hAnsiTheme="majorBidi" w:cstheme="majorBidi"/>
          <w:i/>
          <w:iCs/>
          <w:sz w:val="24"/>
          <w:szCs w:val="24"/>
        </w:rPr>
        <w:t>klastos</w:t>
      </w:r>
      <w:proofErr w:type="spellEnd"/>
      <w:r w:rsidRPr="006D6A0D">
        <w:rPr>
          <w:rFonts w:asciiTheme="majorBidi" w:hAnsiTheme="majorBidi" w:cstheme="majorBidi"/>
          <w:sz w:val="24"/>
          <w:szCs w:val="24"/>
        </w:rPr>
        <w:t>, meaning broken).</w:t>
      </w:r>
    </w:p>
    <w:p w:rsidR="004C6815" w:rsidRPr="006D6A0D" w:rsidRDefault="004C6815" w:rsidP="004C6815">
      <w:pPr>
        <w:pStyle w:val="ListParagraph"/>
        <w:numPr>
          <w:ilvl w:val="0"/>
          <w:numId w:val="1"/>
        </w:numPr>
        <w:autoSpaceDE w:val="0"/>
        <w:autoSpaceDN w:val="0"/>
        <w:bidi w:val="0"/>
        <w:adjustRightInd w:val="0"/>
        <w:spacing w:after="0" w:line="360" w:lineRule="auto"/>
        <w:rPr>
          <w:rFonts w:asciiTheme="majorBidi" w:hAnsiTheme="majorBidi" w:cstheme="majorBidi"/>
          <w:b/>
          <w:bCs/>
          <w:color w:val="365F91" w:themeColor="accent1" w:themeShade="BF"/>
          <w:sz w:val="24"/>
          <w:szCs w:val="24"/>
        </w:rPr>
      </w:pPr>
      <w:r w:rsidRPr="006D6A0D">
        <w:rPr>
          <w:rFonts w:asciiTheme="majorBidi" w:hAnsiTheme="majorBidi" w:cstheme="majorBidi"/>
          <w:color w:val="365F91" w:themeColor="accent1" w:themeShade="BF"/>
          <w:sz w:val="32"/>
          <w:szCs w:val="32"/>
        </w:rPr>
        <w:t>Biochemical sedimentary rock</w:t>
      </w:r>
      <w:r w:rsidRPr="006D6A0D">
        <w:rPr>
          <w:rFonts w:asciiTheme="majorBidi" w:hAnsiTheme="majorBidi" w:cstheme="majorBidi"/>
          <w:b/>
          <w:bCs/>
          <w:color w:val="365F91" w:themeColor="accent1" w:themeShade="BF"/>
          <w:sz w:val="24"/>
          <w:szCs w:val="24"/>
        </w:rPr>
        <w:t xml:space="preserve"> </w:t>
      </w:r>
    </w:p>
    <w:p w:rsidR="004C6815" w:rsidRPr="006D6A0D" w:rsidRDefault="004C6815" w:rsidP="004C6815">
      <w:pPr>
        <w:pStyle w:val="ListParagraph"/>
        <w:autoSpaceDE w:val="0"/>
        <w:autoSpaceDN w:val="0"/>
        <w:bidi w:val="0"/>
        <w:adjustRightInd w:val="0"/>
        <w:spacing w:after="0" w:line="360" w:lineRule="auto"/>
        <w:ind w:left="450"/>
        <w:rPr>
          <w:rFonts w:asciiTheme="majorBidi" w:hAnsiTheme="majorBidi" w:cstheme="majorBidi"/>
          <w:sz w:val="24"/>
          <w:szCs w:val="24"/>
        </w:rPr>
      </w:pPr>
      <w:proofErr w:type="gramStart"/>
      <w:r w:rsidRPr="006D6A0D">
        <w:rPr>
          <w:rFonts w:asciiTheme="majorBidi" w:hAnsiTheme="majorBidi" w:cstheme="majorBidi"/>
          <w:sz w:val="24"/>
          <w:szCs w:val="24"/>
        </w:rPr>
        <w:t>Consists of shells.</w:t>
      </w:r>
      <w:proofErr w:type="gramEnd"/>
    </w:p>
    <w:p w:rsidR="004C6815" w:rsidRPr="006D6A0D" w:rsidRDefault="004C6815" w:rsidP="004C6815">
      <w:pPr>
        <w:pStyle w:val="ListParagraph"/>
        <w:numPr>
          <w:ilvl w:val="0"/>
          <w:numId w:val="1"/>
        </w:numPr>
        <w:autoSpaceDE w:val="0"/>
        <w:autoSpaceDN w:val="0"/>
        <w:bidi w:val="0"/>
        <w:adjustRightInd w:val="0"/>
        <w:spacing w:after="0" w:line="360" w:lineRule="auto"/>
        <w:rPr>
          <w:rFonts w:asciiTheme="majorBidi" w:hAnsiTheme="majorBidi" w:cstheme="majorBidi"/>
          <w:b/>
          <w:bCs/>
          <w:color w:val="365F91" w:themeColor="accent1" w:themeShade="BF"/>
          <w:sz w:val="24"/>
          <w:szCs w:val="24"/>
        </w:rPr>
      </w:pPr>
      <w:r w:rsidRPr="006D6A0D">
        <w:rPr>
          <w:rFonts w:asciiTheme="majorBidi" w:hAnsiTheme="majorBidi" w:cstheme="majorBidi"/>
          <w:color w:val="365F91" w:themeColor="accent1" w:themeShade="BF"/>
          <w:sz w:val="32"/>
          <w:szCs w:val="32"/>
        </w:rPr>
        <w:t>Organic sedimentary rock</w:t>
      </w:r>
    </w:p>
    <w:p w:rsidR="004C6815" w:rsidRPr="006D6A0D" w:rsidRDefault="004C6815" w:rsidP="004C6815">
      <w:pPr>
        <w:pStyle w:val="ListParagraph"/>
        <w:autoSpaceDE w:val="0"/>
        <w:autoSpaceDN w:val="0"/>
        <w:bidi w:val="0"/>
        <w:adjustRightInd w:val="0"/>
        <w:spacing w:after="0" w:line="360" w:lineRule="auto"/>
        <w:ind w:left="450"/>
        <w:rPr>
          <w:rFonts w:asciiTheme="majorBidi" w:hAnsiTheme="majorBidi" w:cstheme="majorBidi"/>
          <w:b/>
          <w:bCs/>
          <w:sz w:val="24"/>
          <w:szCs w:val="24"/>
        </w:rPr>
      </w:pPr>
      <w:r w:rsidRPr="006D6A0D">
        <w:rPr>
          <w:rFonts w:asciiTheme="majorBidi" w:hAnsiTheme="majorBidi" w:cstheme="majorBidi"/>
          <w:b/>
          <w:bCs/>
          <w:sz w:val="24"/>
          <w:szCs w:val="24"/>
        </w:rPr>
        <w:t xml:space="preserve"> </w:t>
      </w:r>
      <w:r w:rsidRPr="006D6A0D">
        <w:rPr>
          <w:rFonts w:asciiTheme="majorBidi" w:hAnsiTheme="majorBidi" w:cstheme="majorBidi"/>
          <w:sz w:val="24"/>
          <w:szCs w:val="24"/>
        </w:rPr>
        <w:t>Consists of carbon-rich relicts of plants or other organisms;</w:t>
      </w:r>
    </w:p>
    <w:p w:rsidR="004C6815" w:rsidRPr="006D6A0D" w:rsidRDefault="004C6815" w:rsidP="004C6815">
      <w:pPr>
        <w:autoSpaceDE w:val="0"/>
        <w:autoSpaceDN w:val="0"/>
        <w:bidi w:val="0"/>
        <w:adjustRightInd w:val="0"/>
        <w:spacing w:after="0" w:line="360" w:lineRule="auto"/>
        <w:rPr>
          <w:rFonts w:asciiTheme="majorBidi" w:hAnsiTheme="majorBidi" w:cstheme="majorBidi"/>
          <w:color w:val="365F91" w:themeColor="accent1" w:themeShade="BF"/>
          <w:sz w:val="32"/>
          <w:szCs w:val="32"/>
        </w:rPr>
      </w:pPr>
      <w:r w:rsidRPr="006D6A0D">
        <w:rPr>
          <w:rFonts w:asciiTheme="majorBidi" w:hAnsiTheme="majorBidi" w:cstheme="majorBidi"/>
          <w:color w:val="365F91" w:themeColor="accent1" w:themeShade="BF"/>
          <w:sz w:val="32"/>
          <w:szCs w:val="32"/>
        </w:rPr>
        <w:t>(4) Chemical sedimentary rock</w:t>
      </w:r>
    </w:p>
    <w:p w:rsidR="00C32463" w:rsidRDefault="004C6815" w:rsidP="00C32463">
      <w:pPr>
        <w:autoSpaceDE w:val="0"/>
        <w:autoSpaceDN w:val="0"/>
        <w:bidi w:val="0"/>
        <w:adjustRightInd w:val="0"/>
        <w:spacing w:after="0" w:line="360" w:lineRule="auto"/>
        <w:rPr>
          <w:rFonts w:asciiTheme="majorBidi" w:hAnsiTheme="majorBidi" w:cstheme="majorBidi"/>
          <w:sz w:val="24"/>
          <w:szCs w:val="24"/>
        </w:rPr>
      </w:pPr>
      <w:r w:rsidRPr="006D6A0D">
        <w:rPr>
          <w:rFonts w:asciiTheme="majorBidi" w:hAnsiTheme="majorBidi" w:cstheme="majorBidi"/>
          <w:b/>
          <w:bCs/>
          <w:sz w:val="24"/>
          <w:szCs w:val="24"/>
        </w:rPr>
        <w:t xml:space="preserve">         </w:t>
      </w:r>
      <w:proofErr w:type="gramStart"/>
      <w:r w:rsidRPr="006D6A0D">
        <w:rPr>
          <w:rFonts w:asciiTheme="majorBidi" w:hAnsiTheme="majorBidi" w:cstheme="majorBidi"/>
          <w:sz w:val="24"/>
          <w:szCs w:val="24"/>
        </w:rPr>
        <w:t>Is made up of minerals that precipitated directly from water solutions.</w:t>
      </w:r>
      <w:proofErr w:type="gramEnd"/>
      <w:r w:rsidRPr="006D6A0D">
        <w:rPr>
          <w:rFonts w:asciiTheme="majorBidi" w:hAnsiTheme="majorBidi" w:cstheme="majorBidi"/>
          <w:sz w:val="24"/>
          <w:szCs w:val="24"/>
        </w:rPr>
        <w:t xml:space="preserve"> </w:t>
      </w:r>
    </w:p>
    <w:p w:rsidR="004C6815" w:rsidRPr="00C32463" w:rsidRDefault="004C6815" w:rsidP="00C32463">
      <w:pPr>
        <w:autoSpaceDE w:val="0"/>
        <w:autoSpaceDN w:val="0"/>
        <w:bidi w:val="0"/>
        <w:adjustRightInd w:val="0"/>
        <w:spacing w:after="0" w:line="360" w:lineRule="auto"/>
        <w:rPr>
          <w:rFonts w:asciiTheme="majorBidi" w:hAnsiTheme="majorBidi" w:cstheme="majorBidi"/>
          <w:sz w:val="24"/>
          <w:szCs w:val="24"/>
        </w:rPr>
      </w:pPr>
      <w:r w:rsidRPr="00F84E26">
        <w:rPr>
          <w:rFonts w:asciiTheme="majorBidi" w:hAnsiTheme="majorBidi" w:cstheme="majorBidi"/>
          <w:b/>
          <w:bCs/>
          <w:color w:val="365F91" w:themeColor="accent1" w:themeShade="BF"/>
          <w:sz w:val="36"/>
          <w:szCs w:val="36"/>
        </w:rPr>
        <w:lastRenderedPageBreak/>
        <w:t>Marine sedimentary rocks:</w:t>
      </w:r>
    </w:p>
    <w:p w:rsidR="004C6815" w:rsidRPr="006D6A0D" w:rsidRDefault="004C6815" w:rsidP="004C6815">
      <w:pPr>
        <w:autoSpaceDE w:val="0"/>
        <w:autoSpaceDN w:val="0"/>
        <w:bidi w:val="0"/>
        <w:adjustRightInd w:val="0"/>
        <w:spacing w:after="0" w:line="240" w:lineRule="auto"/>
        <w:rPr>
          <w:rFonts w:asciiTheme="majorBidi" w:hAnsiTheme="majorBidi" w:cstheme="majorBidi"/>
          <w:b/>
          <w:bCs/>
          <w:color w:val="E36C0A" w:themeColor="accent6" w:themeShade="BF"/>
          <w:sz w:val="40"/>
          <w:szCs w:val="40"/>
        </w:rPr>
      </w:pP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E36C0A" w:themeColor="accent6" w:themeShade="BF"/>
          <w:sz w:val="24"/>
          <w:szCs w:val="24"/>
        </w:rPr>
      </w:pPr>
      <w:r w:rsidRPr="006D6A0D">
        <w:rPr>
          <w:rFonts w:asciiTheme="majorBidi" w:hAnsiTheme="majorBidi" w:cstheme="majorBidi"/>
          <w:sz w:val="24"/>
          <w:szCs w:val="24"/>
        </w:rPr>
        <w:t xml:space="preserve">The sediments deposited in the ocean are an archive of historical information about the Earth and, specifically, they provide information about global biogeochemical cycles. The distribution of sediments in the ocean is determined by biological and chemical processes and therefore should be discussed in the context of marine chemistry. The first detailed study of marine sediments was done in the 1870’s. An expedition called the “Challenger expedition” led by Sir Murray and </w:t>
      </w:r>
      <w:proofErr w:type="spellStart"/>
      <w:r w:rsidRPr="006D6A0D">
        <w:rPr>
          <w:rFonts w:asciiTheme="majorBidi" w:hAnsiTheme="majorBidi" w:cstheme="majorBidi"/>
          <w:sz w:val="24"/>
          <w:szCs w:val="24"/>
        </w:rPr>
        <w:t>Renard</w:t>
      </w:r>
      <w:proofErr w:type="spellEnd"/>
      <w:r w:rsidRPr="006D6A0D">
        <w:rPr>
          <w:rFonts w:asciiTheme="majorBidi" w:hAnsiTheme="majorBidi" w:cstheme="majorBidi"/>
          <w:sz w:val="24"/>
          <w:szCs w:val="24"/>
        </w:rPr>
        <w:t xml:space="preserve"> dredged the bottom of the ocean systematically and described the sediments. They classified their findings into 5 major groups: red </w:t>
      </w:r>
      <w:proofErr w:type="gramStart"/>
      <w:r w:rsidRPr="006D6A0D">
        <w:rPr>
          <w:rFonts w:asciiTheme="majorBidi" w:hAnsiTheme="majorBidi" w:cstheme="majorBidi"/>
          <w:sz w:val="24"/>
          <w:szCs w:val="24"/>
        </w:rPr>
        <w:t>clays,</w:t>
      </w:r>
      <w:proofErr w:type="gramEnd"/>
      <w:r w:rsidRPr="006D6A0D">
        <w:rPr>
          <w:rFonts w:asciiTheme="majorBidi" w:hAnsiTheme="majorBidi" w:cstheme="majorBidi"/>
          <w:sz w:val="24"/>
          <w:szCs w:val="24"/>
        </w:rPr>
        <w:t xml:space="preserve"> carbonate ooze, silicic ooze, nodules and volcanic material. This is quite similar to what we do today. We categorize the type of sediments mostly by their source and composition. In the late 1940’s, the first recovery of a long core was achieved and that introduced the possibility of investigating sediments over time. Shortly afterward, a global ocean drilling program was designed and sediment cores are now continuously collected from different oceanic locations. The sediments in the ocean consist of 3 major components: detrital, biogenic and </w:t>
      </w:r>
      <w:proofErr w:type="spellStart"/>
      <w:r w:rsidRPr="006D6A0D">
        <w:rPr>
          <w:rFonts w:asciiTheme="majorBidi" w:hAnsiTheme="majorBidi" w:cstheme="majorBidi"/>
          <w:sz w:val="24"/>
          <w:szCs w:val="24"/>
        </w:rPr>
        <w:t>authigenic</w:t>
      </w:r>
      <w:proofErr w:type="spellEnd"/>
      <w:r w:rsidRPr="006D6A0D">
        <w:rPr>
          <w:rFonts w:asciiTheme="majorBidi" w:hAnsiTheme="majorBidi" w:cstheme="majorBidi"/>
          <w:sz w:val="24"/>
          <w:szCs w:val="24"/>
        </w:rPr>
        <w:t xml:space="preserve"> based on their origin. They are classified using the 30% rule, if there is more than 30% of any type of component in the sediment it will be classified as such. However, it must be kept in mind that there are no pure detrital, </w:t>
      </w:r>
      <w:proofErr w:type="spellStart"/>
      <w:r w:rsidRPr="006D6A0D">
        <w:rPr>
          <w:rFonts w:asciiTheme="majorBidi" w:hAnsiTheme="majorBidi" w:cstheme="majorBidi"/>
          <w:sz w:val="24"/>
          <w:szCs w:val="24"/>
        </w:rPr>
        <w:t>authigenic</w:t>
      </w:r>
      <w:proofErr w:type="spellEnd"/>
      <w:r w:rsidRPr="006D6A0D">
        <w:rPr>
          <w:rFonts w:asciiTheme="majorBidi" w:hAnsiTheme="majorBidi" w:cstheme="majorBidi"/>
          <w:sz w:val="24"/>
          <w:szCs w:val="24"/>
        </w:rPr>
        <w:t xml:space="preserve"> or biogenic sediments; sediments are always mixtures of different components</w:t>
      </w: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E36C0A" w:themeColor="accent6" w:themeShade="BF"/>
          <w:sz w:val="24"/>
          <w:szCs w:val="24"/>
        </w:rPr>
      </w:pP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E36C0A" w:themeColor="accent6" w:themeShade="BF"/>
          <w:sz w:val="24"/>
          <w:szCs w:val="24"/>
        </w:rPr>
      </w:pPr>
      <w:r w:rsidRPr="006D6A0D">
        <w:rPr>
          <w:rFonts w:asciiTheme="majorBidi" w:hAnsiTheme="majorBidi" w:cstheme="majorBidi"/>
          <w:b/>
          <w:bCs/>
          <w:color w:val="365F91" w:themeColor="accent1" w:themeShade="BF"/>
          <w:sz w:val="24"/>
          <w:szCs w:val="24"/>
        </w:rPr>
        <w:t>Detrital:</w:t>
      </w:r>
      <w:r w:rsidRPr="006D6A0D">
        <w:rPr>
          <w:rFonts w:asciiTheme="majorBidi" w:hAnsiTheme="majorBidi" w:cstheme="majorBidi"/>
          <w:sz w:val="24"/>
          <w:szCs w:val="24"/>
        </w:rPr>
        <w:t xml:space="preserve"> brought into the ocean from outside, consists of terrigenous, volcanic, and cosmogenic material</w:t>
      </w: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E36C0A" w:themeColor="accent6" w:themeShade="BF"/>
          <w:sz w:val="24"/>
          <w:szCs w:val="24"/>
        </w:rPr>
      </w:pP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E36C0A" w:themeColor="accent6" w:themeShade="BF"/>
          <w:sz w:val="24"/>
          <w:szCs w:val="24"/>
        </w:rPr>
      </w:pPr>
      <w:proofErr w:type="spellStart"/>
      <w:r w:rsidRPr="006D6A0D">
        <w:rPr>
          <w:rFonts w:asciiTheme="majorBidi" w:hAnsiTheme="majorBidi" w:cstheme="majorBidi"/>
          <w:b/>
          <w:bCs/>
          <w:color w:val="365F91" w:themeColor="accent1" w:themeShade="BF"/>
          <w:sz w:val="24"/>
          <w:szCs w:val="24"/>
        </w:rPr>
        <w:t>Authigenic</w:t>
      </w:r>
      <w:proofErr w:type="spellEnd"/>
      <w:r w:rsidRPr="006D6A0D">
        <w:rPr>
          <w:rFonts w:asciiTheme="majorBidi" w:hAnsiTheme="majorBidi" w:cstheme="majorBidi"/>
          <w:b/>
          <w:bCs/>
          <w:color w:val="365F91" w:themeColor="accent1" w:themeShade="BF"/>
          <w:sz w:val="24"/>
          <w:szCs w:val="24"/>
        </w:rPr>
        <w:t xml:space="preserve"> </w:t>
      </w:r>
      <w:r w:rsidRPr="006D6A0D">
        <w:rPr>
          <w:rFonts w:asciiTheme="majorBidi" w:hAnsiTheme="majorBidi" w:cstheme="majorBidi"/>
          <w:sz w:val="24"/>
          <w:szCs w:val="24"/>
        </w:rPr>
        <w:t>components are oceanic inorganic minerals that precipitate directly from the seawater, either in the water column or in the sediment after burial. These minerals make up only a small fraction of deep-sea sediments today, but in special environments and certain geological times, they comprise the bulk of the sedimentary sequence.</w:t>
      </w: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E36C0A" w:themeColor="accent6" w:themeShade="BF"/>
          <w:sz w:val="24"/>
          <w:szCs w:val="24"/>
        </w:rPr>
      </w:pP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E36C0A" w:themeColor="accent6" w:themeShade="BF"/>
          <w:sz w:val="24"/>
          <w:szCs w:val="24"/>
        </w:rPr>
      </w:pPr>
      <w:r w:rsidRPr="006D6A0D">
        <w:rPr>
          <w:rFonts w:asciiTheme="majorBidi" w:hAnsiTheme="majorBidi" w:cstheme="majorBidi"/>
          <w:b/>
          <w:bCs/>
          <w:color w:val="365F91" w:themeColor="accent1" w:themeShade="BF"/>
          <w:sz w:val="24"/>
          <w:szCs w:val="24"/>
        </w:rPr>
        <w:t>Biogenic Sediments</w:t>
      </w:r>
      <w:r w:rsidRPr="006D6A0D">
        <w:rPr>
          <w:rFonts w:asciiTheme="majorBidi" w:hAnsiTheme="majorBidi" w:cstheme="majorBidi"/>
          <w:color w:val="365F91" w:themeColor="accent1" w:themeShade="BF"/>
          <w:sz w:val="24"/>
          <w:szCs w:val="24"/>
        </w:rPr>
        <w:t xml:space="preserve"> </w:t>
      </w:r>
      <w:r w:rsidRPr="006D6A0D">
        <w:rPr>
          <w:rFonts w:asciiTheme="majorBidi" w:hAnsiTheme="majorBidi" w:cstheme="majorBidi"/>
          <w:sz w:val="24"/>
          <w:szCs w:val="24"/>
        </w:rPr>
        <w:t xml:space="preserve">are one of the most important constituents of marine sediments. As the name implies, these form directly or indirectly through biological activity. They are made of a variety of delicate and intricate structures mostly of skeletal remains of marine phytoplankton and zooplankton. The life span of most of these organisms is on the order of weeks, so there is a slow continuous “rain” of their remains down through the water column to build successive layers of </w:t>
      </w:r>
      <w:r w:rsidRPr="006D6A0D">
        <w:rPr>
          <w:rFonts w:asciiTheme="majorBidi" w:hAnsiTheme="majorBidi" w:cstheme="majorBidi"/>
          <w:sz w:val="24"/>
          <w:szCs w:val="24"/>
        </w:rPr>
        <w:lastRenderedPageBreak/>
        <w:t xml:space="preserve">sediment. The distribution of these sediments would depend on the abundance of organisms precipitating these phases and dissolution at depth (e.g. </w:t>
      </w:r>
      <w:proofErr w:type="spellStart"/>
      <w:r w:rsidRPr="006D6A0D">
        <w:rPr>
          <w:rFonts w:asciiTheme="majorBidi" w:hAnsiTheme="majorBidi" w:cstheme="majorBidi"/>
          <w:sz w:val="24"/>
          <w:szCs w:val="24"/>
        </w:rPr>
        <w:t>preseration</w:t>
      </w:r>
      <w:proofErr w:type="spellEnd"/>
      <w:r w:rsidRPr="006D6A0D">
        <w:rPr>
          <w:rFonts w:asciiTheme="majorBidi" w:hAnsiTheme="majorBidi" w:cstheme="majorBidi"/>
          <w:sz w:val="24"/>
          <w:szCs w:val="24"/>
        </w:rPr>
        <w:t>).</w:t>
      </w: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E36C0A" w:themeColor="accent6" w:themeShade="BF"/>
          <w:sz w:val="32"/>
          <w:szCs w:val="32"/>
        </w:rPr>
      </w:pP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365F91" w:themeColor="accent1" w:themeShade="BF"/>
          <w:sz w:val="32"/>
          <w:szCs w:val="32"/>
        </w:rPr>
      </w:pPr>
      <w:r w:rsidRPr="006D6A0D">
        <w:rPr>
          <w:rFonts w:asciiTheme="majorBidi" w:hAnsiTheme="majorBidi" w:cstheme="majorBidi"/>
          <w:b/>
          <w:bCs/>
          <w:color w:val="365F91" w:themeColor="accent1" w:themeShade="BF"/>
          <w:sz w:val="32"/>
          <w:szCs w:val="32"/>
        </w:rPr>
        <w:t>Biogenic Sediments:</w:t>
      </w:r>
    </w:p>
    <w:p w:rsidR="004C6815" w:rsidRPr="006D6A0D" w:rsidRDefault="004C6815" w:rsidP="006D6A0D">
      <w:pPr>
        <w:autoSpaceDE w:val="0"/>
        <w:autoSpaceDN w:val="0"/>
        <w:bidi w:val="0"/>
        <w:adjustRightInd w:val="0"/>
        <w:spacing w:after="0" w:line="360" w:lineRule="auto"/>
        <w:rPr>
          <w:rFonts w:asciiTheme="majorBidi" w:hAnsiTheme="majorBidi" w:cstheme="majorBidi"/>
          <w:sz w:val="24"/>
          <w:szCs w:val="24"/>
        </w:rPr>
      </w:pPr>
      <w:r w:rsidRPr="006D6A0D">
        <w:rPr>
          <w:rFonts w:asciiTheme="majorBidi" w:hAnsiTheme="majorBidi" w:cstheme="majorBidi"/>
          <w:sz w:val="24"/>
          <w:szCs w:val="24"/>
        </w:rPr>
        <w:t xml:space="preserve">The most important biogenic minerals are carbonates and biogenic silica (opal) Carbonate Sediments </w:t>
      </w:r>
      <w:proofErr w:type="gramStart"/>
      <w:r w:rsidRPr="006D6A0D">
        <w:rPr>
          <w:rFonts w:asciiTheme="majorBidi" w:hAnsiTheme="majorBidi" w:cstheme="majorBidi"/>
          <w:sz w:val="24"/>
          <w:szCs w:val="24"/>
        </w:rPr>
        <w:t>are</w:t>
      </w:r>
      <w:proofErr w:type="gramEnd"/>
      <w:r w:rsidRPr="006D6A0D">
        <w:rPr>
          <w:rFonts w:asciiTheme="majorBidi" w:hAnsiTheme="majorBidi" w:cstheme="majorBidi"/>
          <w:sz w:val="24"/>
          <w:szCs w:val="24"/>
        </w:rPr>
        <w:t xml:space="preserve"> composed principally of skeletal remains of calcite or aragonite secreting organisms. </w:t>
      </w:r>
      <w:proofErr w:type="spellStart"/>
      <w:r w:rsidRPr="006D6A0D">
        <w:rPr>
          <w:rFonts w:asciiTheme="majorBidi" w:hAnsiTheme="majorBidi" w:cstheme="majorBidi"/>
          <w:sz w:val="24"/>
          <w:szCs w:val="24"/>
        </w:rPr>
        <w:t>Coccolithophores</w:t>
      </w:r>
      <w:proofErr w:type="spellEnd"/>
      <w:r w:rsidRPr="006D6A0D">
        <w:rPr>
          <w:rFonts w:asciiTheme="majorBidi" w:hAnsiTheme="majorBidi" w:cstheme="majorBidi"/>
          <w:sz w:val="24"/>
          <w:szCs w:val="24"/>
        </w:rPr>
        <w:t xml:space="preserve"> are phytoplankton covered with a test made of plates of calcite, 10m in size that are called </w:t>
      </w:r>
      <w:proofErr w:type="spellStart"/>
      <w:r w:rsidRPr="006D6A0D">
        <w:rPr>
          <w:rFonts w:asciiTheme="majorBidi" w:hAnsiTheme="majorBidi" w:cstheme="majorBidi"/>
          <w:sz w:val="24"/>
          <w:szCs w:val="24"/>
        </w:rPr>
        <w:t>coccoliths</w:t>
      </w:r>
      <w:proofErr w:type="spellEnd"/>
      <w:r w:rsidRPr="006D6A0D">
        <w:rPr>
          <w:rFonts w:asciiTheme="majorBidi" w:hAnsiTheme="majorBidi" w:cstheme="majorBidi"/>
          <w:sz w:val="24"/>
          <w:szCs w:val="24"/>
        </w:rPr>
        <w:t xml:space="preserve">; the organisms shed these plates throughout their life time. An organic membrane covers the </w:t>
      </w:r>
      <w:proofErr w:type="spellStart"/>
      <w:r w:rsidRPr="006D6A0D">
        <w:rPr>
          <w:rFonts w:asciiTheme="majorBidi" w:hAnsiTheme="majorBidi" w:cstheme="majorBidi"/>
          <w:sz w:val="24"/>
          <w:szCs w:val="24"/>
        </w:rPr>
        <w:t>coccoliths</w:t>
      </w:r>
      <w:proofErr w:type="spellEnd"/>
      <w:r w:rsidRPr="006D6A0D">
        <w:rPr>
          <w:rFonts w:asciiTheme="majorBidi" w:hAnsiTheme="majorBidi" w:cstheme="majorBidi"/>
          <w:sz w:val="24"/>
          <w:szCs w:val="24"/>
        </w:rPr>
        <w:t xml:space="preserve"> and this inhibits their dissolution. The </w:t>
      </w:r>
      <w:proofErr w:type="spellStart"/>
      <w:r w:rsidRPr="006D6A0D">
        <w:rPr>
          <w:rFonts w:asciiTheme="majorBidi" w:hAnsiTheme="majorBidi" w:cstheme="majorBidi"/>
          <w:sz w:val="24"/>
          <w:szCs w:val="24"/>
        </w:rPr>
        <w:t>coccoliths</w:t>
      </w:r>
      <w:proofErr w:type="spellEnd"/>
      <w:r w:rsidRPr="006D6A0D">
        <w:rPr>
          <w:rFonts w:asciiTheme="majorBidi" w:hAnsiTheme="majorBidi" w:cstheme="majorBidi"/>
          <w:sz w:val="24"/>
          <w:szCs w:val="24"/>
        </w:rPr>
        <w:t xml:space="preserve"> are also referred to as “</w:t>
      </w:r>
      <w:proofErr w:type="spellStart"/>
      <w:r w:rsidRPr="006D6A0D">
        <w:rPr>
          <w:rFonts w:asciiTheme="majorBidi" w:hAnsiTheme="majorBidi" w:cstheme="majorBidi"/>
          <w:sz w:val="24"/>
          <w:szCs w:val="24"/>
        </w:rPr>
        <w:t>nano</w:t>
      </w:r>
      <w:proofErr w:type="spellEnd"/>
      <w:r w:rsidRPr="006D6A0D">
        <w:rPr>
          <w:rFonts w:asciiTheme="majorBidi" w:hAnsiTheme="majorBidi" w:cstheme="majorBidi"/>
          <w:sz w:val="24"/>
          <w:szCs w:val="24"/>
        </w:rPr>
        <w:t xml:space="preserve"> fossils”; </w:t>
      </w:r>
      <w:proofErr w:type="spellStart"/>
      <w:r w:rsidRPr="006D6A0D">
        <w:rPr>
          <w:rFonts w:asciiTheme="majorBidi" w:hAnsiTheme="majorBidi" w:cstheme="majorBidi"/>
          <w:sz w:val="24"/>
          <w:szCs w:val="24"/>
        </w:rPr>
        <w:t>nano</w:t>
      </w:r>
      <w:proofErr w:type="spellEnd"/>
      <w:r w:rsidRPr="006D6A0D">
        <w:rPr>
          <w:rFonts w:asciiTheme="majorBidi" w:hAnsiTheme="majorBidi" w:cstheme="majorBidi"/>
          <w:sz w:val="24"/>
          <w:szCs w:val="24"/>
        </w:rPr>
        <w:t xml:space="preserve"> means dwarf in Greek. </w:t>
      </w:r>
      <w:proofErr w:type="spellStart"/>
      <w:r w:rsidRPr="006D6A0D">
        <w:rPr>
          <w:rFonts w:asciiTheme="majorBidi" w:hAnsiTheme="majorBidi" w:cstheme="majorBidi"/>
          <w:sz w:val="24"/>
          <w:szCs w:val="24"/>
        </w:rPr>
        <w:t>Coccolithophores</w:t>
      </w:r>
      <w:proofErr w:type="spellEnd"/>
      <w:r w:rsidRPr="006D6A0D">
        <w:rPr>
          <w:rFonts w:asciiTheme="majorBidi" w:hAnsiTheme="majorBidi" w:cstheme="majorBidi"/>
          <w:sz w:val="24"/>
          <w:szCs w:val="24"/>
        </w:rPr>
        <w:t xml:space="preserve"> are abundant in central gyres where productivity is relatively low.</w:t>
      </w:r>
    </w:p>
    <w:p w:rsidR="004C6815" w:rsidRPr="006D6A0D" w:rsidRDefault="004C6815" w:rsidP="004C6815">
      <w:pPr>
        <w:autoSpaceDE w:val="0"/>
        <w:autoSpaceDN w:val="0"/>
        <w:bidi w:val="0"/>
        <w:adjustRightInd w:val="0"/>
        <w:spacing w:after="0" w:line="360" w:lineRule="auto"/>
        <w:rPr>
          <w:rFonts w:asciiTheme="majorBidi" w:hAnsiTheme="majorBidi" w:cstheme="majorBidi"/>
          <w:b/>
          <w:bCs/>
          <w:color w:val="E36C0A" w:themeColor="accent6" w:themeShade="BF"/>
          <w:sz w:val="24"/>
          <w:szCs w:val="24"/>
        </w:rPr>
      </w:pPr>
    </w:p>
    <w:p w:rsidR="004C6815" w:rsidRPr="006D6A0D" w:rsidRDefault="006D6A0D" w:rsidP="004C6815">
      <w:pPr>
        <w:autoSpaceDE w:val="0"/>
        <w:autoSpaceDN w:val="0"/>
        <w:bidi w:val="0"/>
        <w:adjustRightInd w:val="0"/>
        <w:spacing w:after="0" w:line="240" w:lineRule="auto"/>
        <w:rPr>
          <w:rFonts w:asciiTheme="majorBidi" w:hAnsiTheme="majorBidi" w:cstheme="majorBidi"/>
          <w:b/>
          <w:bCs/>
          <w:color w:val="E36C0A" w:themeColor="accent6" w:themeShade="BF"/>
          <w:sz w:val="40"/>
          <w:szCs w:val="40"/>
        </w:rPr>
      </w:pPr>
      <w:r w:rsidRPr="006D6A0D">
        <w:rPr>
          <w:rFonts w:asciiTheme="majorBidi" w:hAnsiTheme="majorBidi" w:cstheme="majorBidi"/>
          <w:b/>
          <w:bCs/>
          <w:noProof/>
          <w:color w:val="F79646" w:themeColor="accent6"/>
          <w:sz w:val="24"/>
          <w:szCs w:val="24"/>
        </w:rPr>
        <w:drawing>
          <wp:anchor distT="0" distB="0" distL="114300" distR="114300" simplePos="0" relativeHeight="251659264" behindDoc="0" locked="0" layoutInCell="1" allowOverlap="1" wp14:anchorId="24B9E7FC" wp14:editId="0B05834B">
            <wp:simplePos x="809625" y="3543300"/>
            <wp:positionH relativeFrom="margin">
              <wp:align>center</wp:align>
            </wp:positionH>
            <wp:positionV relativeFrom="margin">
              <wp:align>center</wp:align>
            </wp:positionV>
            <wp:extent cx="5410200" cy="1962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815" w:rsidRPr="006D6A0D" w:rsidRDefault="004C6815" w:rsidP="004C6815">
      <w:pPr>
        <w:autoSpaceDE w:val="0"/>
        <w:autoSpaceDN w:val="0"/>
        <w:bidi w:val="0"/>
        <w:adjustRightInd w:val="0"/>
        <w:spacing w:after="0" w:line="360" w:lineRule="auto"/>
        <w:rPr>
          <w:rFonts w:asciiTheme="majorBidi" w:hAnsiTheme="majorBidi" w:cstheme="majorBidi"/>
          <w:color w:val="000000"/>
          <w:sz w:val="24"/>
          <w:szCs w:val="24"/>
        </w:rPr>
      </w:pPr>
    </w:p>
    <w:p w:rsidR="004C6815" w:rsidRPr="006D6A0D" w:rsidRDefault="004C6815" w:rsidP="004C6815">
      <w:pPr>
        <w:bidi w:val="0"/>
        <w:spacing w:line="360" w:lineRule="auto"/>
        <w:rPr>
          <w:rFonts w:asciiTheme="majorBidi" w:hAnsiTheme="majorBidi" w:cstheme="majorBidi"/>
          <w:sz w:val="24"/>
          <w:szCs w:val="24"/>
        </w:rPr>
      </w:pPr>
    </w:p>
    <w:p w:rsidR="004C6815" w:rsidRPr="006D6A0D" w:rsidRDefault="004C6815" w:rsidP="004C6815">
      <w:pPr>
        <w:bidi w:val="0"/>
        <w:spacing w:line="360" w:lineRule="auto"/>
        <w:rPr>
          <w:rFonts w:asciiTheme="majorBidi" w:hAnsiTheme="majorBidi" w:cstheme="majorBidi"/>
          <w:sz w:val="24"/>
          <w:szCs w:val="24"/>
        </w:rPr>
      </w:pPr>
    </w:p>
    <w:p w:rsidR="004C6815" w:rsidRPr="006D6A0D" w:rsidRDefault="004C6815" w:rsidP="004C6815">
      <w:pPr>
        <w:bidi w:val="0"/>
        <w:spacing w:line="360" w:lineRule="auto"/>
        <w:rPr>
          <w:rFonts w:asciiTheme="majorBidi" w:hAnsiTheme="majorBidi" w:cstheme="majorBidi"/>
          <w:sz w:val="24"/>
          <w:szCs w:val="24"/>
        </w:rPr>
      </w:pPr>
    </w:p>
    <w:p w:rsidR="004C6815" w:rsidRPr="006D6A0D" w:rsidRDefault="004C6815" w:rsidP="004C6815">
      <w:pPr>
        <w:bidi w:val="0"/>
        <w:spacing w:line="360" w:lineRule="auto"/>
        <w:rPr>
          <w:rFonts w:asciiTheme="majorBidi" w:hAnsiTheme="majorBidi" w:cstheme="majorBidi"/>
          <w:sz w:val="24"/>
          <w:szCs w:val="24"/>
        </w:rPr>
      </w:pPr>
    </w:p>
    <w:p w:rsidR="004C6815" w:rsidRPr="006D6A0D" w:rsidRDefault="006D6A0D" w:rsidP="004C6815">
      <w:pPr>
        <w:bidi w:val="0"/>
        <w:spacing w:line="360" w:lineRule="auto"/>
        <w:rPr>
          <w:rFonts w:asciiTheme="majorBidi" w:hAnsiTheme="majorBidi" w:cstheme="majorBidi"/>
          <w:sz w:val="24"/>
          <w:szCs w:val="24"/>
        </w:rPr>
      </w:pPr>
      <w:r w:rsidRPr="006D6A0D">
        <w:rPr>
          <w:rFonts w:asciiTheme="majorBidi" w:hAnsiTheme="majorBidi" w:cstheme="majorBidi"/>
          <w:noProof/>
          <w:sz w:val="24"/>
          <w:szCs w:val="24"/>
        </w:rPr>
        <w:drawing>
          <wp:anchor distT="0" distB="0" distL="114300" distR="114300" simplePos="0" relativeHeight="251660288" behindDoc="0" locked="0" layoutInCell="1" allowOverlap="1" wp14:anchorId="6D8A986E" wp14:editId="79069909">
            <wp:simplePos x="0" y="0"/>
            <wp:positionH relativeFrom="margin">
              <wp:posOffset>1523365</wp:posOffset>
            </wp:positionH>
            <wp:positionV relativeFrom="margin">
              <wp:posOffset>5810250</wp:posOffset>
            </wp:positionV>
            <wp:extent cx="3009900" cy="26384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815" w:rsidRPr="006D6A0D" w:rsidRDefault="004C6815" w:rsidP="004C6815">
      <w:pPr>
        <w:bidi w:val="0"/>
        <w:spacing w:line="360" w:lineRule="auto"/>
        <w:rPr>
          <w:rFonts w:asciiTheme="majorBidi" w:hAnsiTheme="majorBidi" w:cstheme="majorBidi"/>
          <w:sz w:val="24"/>
          <w:szCs w:val="24"/>
        </w:rPr>
      </w:pPr>
    </w:p>
    <w:p w:rsidR="004C6815" w:rsidRPr="006D6A0D" w:rsidRDefault="004C6815" w:rsidP="004C6815">
      <w:pPr>
        <w:bidi w:val="0"/>
        <w:spacing w:line="360" w:lineRule="auto"/>
        <w:rPr>
          <w:rFonts w:asciiTheme="majorBidi" w:hAnsiTheme="majorBidi" w:cstheme="majorBidi"/>
          <w:sz w:val="24"/>
          <w:szCs w:val="24"/>
        </w:rPr>
      </w:pPr>
    </w:p>
    <w:p w:rsidR="004C6815" w:rsidRPr="006D6A0D" w:rsidRDefault="004C6815" w:rsidP="004C6815">
      <w:pPr>
        <w:bidi w:val="0"/>
        <w:spacing w:line="360" w:lineRule="auto"/>
        <w:rPr>
          <w:rFonts w:asciiTheme="majorBidi" w:hAnsiTheme="majorBidi" w:cstheme="majorBidi"/>
          <w:sz w:val="24"/>
          <w:szCs w:val="24"/>
        </w:rPr>
      </w:pPr>
    </w:p>
    <w:p w:rsidR="004C6815" w:rsidRPr="006D6A0D" w:rsidRDefault="004C6815" w:rsidP="004C6815">
      <w:pPr>
        <w:bidi w:val="0"/>
        <w:spacing w:line="360" w:lineRule="auto"/>
        <w:rPr>
          <w:rFonts w:asciiTheme="majorBidi" w:hAnsiTheme="majorBidi" w:cstheme="majorBidi"/>
          <w:sz w:val="24"/>
          <w:szCs w:val="24"/>
        </w:rPr>
      </w:pPr>
    </w:p>
    <w:p w:rsidR="004C6815" w:rsidRPr="006D6A0D" w:rsidRDefault="004C6815" w:rsidP="004C6815">
      <w:pPr>
        <w:bidi w:val="0"/>
        <w:spacing w:line="360" w:lineRule="auto"/>
        <w:rPr>
          <w:rFonts w:asciiTheme="majorBidi" w:hAnsiTheme="majorBidi" w:cstheme="majorBidi"/>
          <w:sz w:val="24"/>
          <w:szCs w:val="24"/>
        </w:rPr>
      </w:pPr>
    </w:p>
    <w:p w:rsidR="004C6815" w:rsidRPr="006D6A0D" w:rsidRDefault="004C6815" w:rsidP="004C6815">
      <w:pPr>
        <w:bidi w:val="0"/>
        <w:spacing w:line="360" w:lineRule="auto"/>
        <w:rPr>
          <w:rFonts w:asciiTheme="majorBidi" w:hAnsiTheme="majorBidi" w:cstheme="majorBidi"/>
          <w:sz w:val="24"/>
          <w:szCs w:val="24"/>
        </w:rPr>
      </w:pPr>
    </w:p>
    <w:p w:rsidR="00C32463" w:rsidRDefault="00C32463" w:rsidP="00A60BFE">
      <w:pPr>
        <w:bidi w:val="0"/>
        <w:spacing w:line="360" w:lineRule="auto"/>
        <w:jc w:val="both"/>
        <w:rPr>
          <w:rFonts w:asciiTheme="majorBidi" w:hAnsiTheme="majorBidi" w:cstheme="majorBidi"/>
          <w:b/>
          <w:bCs/>
          <w:color w:val="365F91" w:themeColor="accent1" w:themeShade="BF"/>
          <w:sz w:val="24"/>
          <w:szCs w:val="24"/>
        </w:rPr>
      </w:pPr>
    </w:p>
    <w:p w:rsidR="00C32463" w:rsidRDefault="00C32463" w:rsidP="00C32463">
      <w:pPr>
        <w:bidi w:val="0"/>
        <w:spacing w:line="360" w:lineRule="auto"/>
        <w:jc w:val="both"/>
        <w:rPr>
          <w:rFonts w:asciiTheme="majorBidi" w:hAnsiTheme="majorBidi" w:cstheme="majorBidi"/>
          <w:b/>
          <w:bCs/>
          <w:color w:val="365F91" w:themeColor="accent1" w:themeShade="BF"/>
          <w:sz w:val="24"/>
          <w:szCs w:val="24"/>
        </w:rPr>
      </w:pPr>
    </w:p>
    <w:p w:rsidR="004C6815" w:rsidRPr="006D6A0D" w:rsidRDefault="00C32463" w:rsidP="00C32463">
      <w:pPr>
        <w:bidi w:val="0"/>
        <w:spacing w:line="360" w:lineRule="auto"/>
        <w:jc w:val="both"/>
        <w:rPr>
          <w:rFonts w:asciiTheme="majorBidi" w:hAnsiTheme="majorBidi" w:cstheme="majorBidi"/>
          <w:sz w:val="24"/>
          <w:szCs w:val="24"/>
        </w:rPr>
      </w:pPr>
      <w:r w:rsidRPr="00277338">
        <w:rPr>
          <w:rFonts w:asciiTheme="majorBidi" w:hAnsiTheme="majorBidi" w:cstheme="majorBidi"/>
          <w:noProof/>
          <w:color w:val="365F91" w:themeColor="accent1" w:themeShade="BF"/>
          <w:sz w:val="24"/>
          <w:szCs w:val="24"/>
        </w:rPr>
        <w:lastRenderedPageBreak/>
        <w:drawing>
          <wp:anchor distT="0" distB="0" distL="114300" distR="114300" simplePos="0" relativeHeight="251667456" behindDoc="0" locked="0" layoutInCell="1" allowOverlap="1" wp14:anchorId="23FE4E43" wp14:editId="6E0D1D07">
            <wp:simplePos x="0" y="0"/>
            <wp:positionH relativeFrom="margin">
              <wp:posOffset>393065</wp:posOffset>
            </wp:positionH>
            <wp:positionV relativeFrom="margin">
              <wp:posOffset>1297940</wp:posOffset>
            </wp:positionV>
            <wp:extent cx="5200650" cy="23717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815" w:rsidRPr="00277338">
        <w:rPr>
          <w:rFonts w:asciiTheme="majorBidi" w:hAnsiTheme="majorBidi" w:cstheme="majorBidi"/>
          <w:b/>
          <w:bCs/>
          <w:color w:val="365F91" w:themeColor="accent1" w:themeShade="BF"/>
          <w:sz w:val="24"/>
          <w:szCs w:val="24"/>
        </w:rPr>
        <w:t>Foraminifera</w:t>
      </w:r>
      <w:r w:rsidR="004C6815" w:rsidRPr="00277338">
        <w:rPr>
          <w:rFonts w:asciiTheme="majorBidi" w:hAnsiTheme="majorBidi" w:cstheme="majorBidi"/>
          <w:color w:val="365F91" w:themeColor="accent1" w:themeShade="BF"/>
          <w:sz w:val="24"/>
          <w:szCs w:val="24"/>
        </w:rPr>
        <w:t xml:space="preserve"> </w:t>
      </w:r>
      <w:r w:rsidR="004C6815" w:rsidRPr="006D6A0D">
        <w:rPr>
          <w:rFonts w:asciiTheme="majorBidi" w:hAnsiTheme="majorBidi" w:cstheme="majorBidi"/>
          <w:sz w:val="24"/>
          <w:szCs w:val="24"/>
        </w:rPr>
        <w:t xml:space="preserve">are </w:t>
      </w:r>
      <w:proofErr w:type="spellStart"/>
      <w:r w:rsidR="004C6815" w:rsidRPr="006D6A0D">
        <w:rPr>
          <w:rFonts w:asciiTheme="majorBidi" w:hAnsiTheme="majorBidi" w:cstheme="majorBidi"/>
          <w:sz w:val="24"/>
          <w:szCs w:val="24"/>
        </w:rPr>
        <w:t>protists</w:t>
      </w:r>
      <w:proofErr w:type="spellEnd"/>
      <w:r w:rsidR="004C6815" w:rsidRPr="006D6A0D">
        <w:rPr>
          <w:rFonts w:asciiTheme="majorBidi" w:hAnsiTheme="majorBidi" w:cstheme="majorBidi"/>
          <w:sz w:val="24"/>
          <w:szCs w:val="24"/>
        </w:rPr>
        <w:t xml:space="preserve"> that produce calcite exoskeletons, or tests. They can be planktonic (float on the surface) or benthic (live at the bottom) and range in size from</w:t>
      </w:r>
      <w:r w:rsidR="004C6815" w:rsidRPr="006D6A0D">
        <w:rPr>
          <w:rFonts w:asciiTheme="majorBidi" w:hAnsiTheme="majorBidi" w:cstheme="majorBidi"/>
          <w:sz w:val="24"/>
          <w:szCs w:val="24"/>
          <w:rtl/>
          <w:lang w:bidi="ar-BH"/>
        </w:rPr>
        <w:t xml:space="preserve"> </w:t>
      </w:r>
      <w:r w:rsidR="004C6815" w:rsidRPr="006D6A0D">
        <w:rPr>
          <w:rFonts w:asciiTheme="majorBidi" w:hAnsiTheme="majorBidi" w:cstheme="majorBidi"/>
          <w:sz w:val="24"/>
          <w:szCs w:val="24"/>
        </w:rPr>
        <w:t xml:space="preserve">30 m to 1mm. The spiny ones have symbionts and live in the photic zone where light is available; these spiny species are very delicate and more soluble. Non-spiny forms are </w:t>
      </w:r>
      <w:r w:rsidR="00290EB9" w:rsidRPr="006D6A0D">
        <w:rPr>
          <w:rFonts w:asciiTheme="majorBidi" w:hAnsiTheme="majorBidi" w:cstheme="majorBidi"/>
          <w:sz w:val="24"/>
          <w:szCs w:val="24"/>
        </w:rPr>
        <w:t>better preserved in sediments.</w:t>
      </w:r>
    </w:p>
    <w:p w:rsidR="004C6815" w:rsidRPr="006D6A0D" w:rsidRDefault="004C6815" w:rsidP="004C6815">
      <w:pPr>
        <w:bidi w:val="0"/>
        <w:spacing w:line="360" w:lineRule="auto"/>
        <w:jc w:val="both"/>
        <w:rPr>
          <w:rFonts w:asciiTheme="majorBidi" w:hAnsiTheme="majorBidi" w:cstheme="majorBidi"/>
          <w:sz w:val="24"/>
          <w:szCs w:val="24"/>
        </w:rPr>
      </w:pPr>
    </w:p>
    <w:p w:rsidR="00290EB9" w:rsidRPr="006D6A0D" w:rsidRDefault="00290EB9" w:rsidP="004C6815">
      <w:pPr>
        <w:bidi w:val="0"/>
        <w:spacing w:line="360" w:lineRule="auto"/>
        <w:jc w:val="both"/>
        <w:rPr>
          <w:rFonts w:asciiTheme="majorBidi" w:hAnsiTheme="majorBidi" w:cstheme="majorBidi"/>
          <w:b/>
          <w:bCs/>
          <w:color w:val="E36C0A" w:themeColor="accent6" w:themeShade="BF"/>
          <w:sz w:val="24"/>
          <w:szCs w:val="24"/>
        </w:rPr>
      </w:pPr>
    </w:p>
    <w:p w:rsidR="00290EB9" w:rsidRPr="006D6A0D" w:rsidRDefault="00290EB9" w:rsidP="00290EB9">
      <w:pPr>
        <w:bidi w:val="0"/>
        <w:spacing w:line="360" w:lineRule="auto"/>
        <w:jc w:val="both"/>
        <w:rPr>
          <w:rFonts w:asciiTheme="majorBidi" w:hAnsiTheme="majorBidi" w:cstheme="majorBidi"/>
          <w:b/>
          <w:bCs/>
          <w:color w:val="E36C0A" w:themeColor="accent6" w:themeShade="BF"/>
          <w:sz w:val="24"/>
          <w:szCs w:val="24"/>
        </w:rPr>
      </w:pPr>
    </w:p>
    <w:p w:rsidR="00290EB9" w:rsidRPr="006D6A0D" w:rsidRDefault="00290EB9" w:rsidP="00290EB9">
      <w:pPr>
        <w:bidi w:val="0"/>
        <w:spacing w:line="360" w:lineRule="auto"/>
        <w:jc w:val="both"/>
        <w:rPr>
          <w:rFonts w:asciiTheme="majorBidi" w:hAnsiTheme="majorBidi" w:cstheme="majorBidi"/>
          <w:b/>
          <w:bCs/>
          <w:color w:val="E36C0A" w:themeColor="accent6" w:themeShade="BF"/>
          <w:sz w:val="24"/>
          <w:szCs w:val="24"/>
        </w:rPr>
      </w:pPr>
    </w:p>
    <w:p w:rsidR="00290EB9" w:rsidRPr="006D6A0D" w:rsidRDefault="00290EB9" w:rsidP="00290EB9">
      <w:pPr>
        <w:bidi w:val="0"/>
        <w:spacing w:line="360" w:lineRule="auto"/>
        <w:jc w:val="both"/>
        <w:rPr>
          <w:rFonts w:asciiTheme="majorBidi" w:hAnsiTheme="majorBidi" w:cstheme="majorBidi"/>
          <w:b/>
          <w:bCs/>
          <w:color w:val="E36C0A" w:themeColor="accent6" w:themeShade="BF"/>
          <w:sz w:val="24"/>
          <w:szCs w:val="24"/>
        </w:rPr>
      </w:pPr>
    </w:p>
    <w:p w:rsidR="00290EB9" w:rsidRPr="006D6A0D" w:rsidRDefault="00290EB9" w:rsidP="00290EB9">
      <w:pPr>
        <w:bidi w:val="0"/>
        <w:spacing w:line="360" w:lineRule="auto"/>
        <w:jc w:val="both"/>
        <w:rPr>
          <w:rFonts w:asciiTheme="majorBidi" w:hAnsiTheme="majorBidi" w:cstheme="majorBidi"/>
          <w:b/>
          <w:bCs/>
          <w:color w:val="E36C0A" w:themeColor="accent6" w:themeShade="BF"/>
          <w:sz w:val="24"/>
          <w:szCs w:val="24"/>
        </w:rPr>
      </w:pPr>
    </w:p>
    <w:p w:rsidR="00290EB9" w:rsidRPr="006D6A0D" w:rsidRDefault="00290EB9" w:rsidP="00290EB9">
      <w:pPr>
        <w:bidi w:val="0"/>
        <w:spacing w:line="360" w:lineRule="auto"/>
        <w:jc w:val="both"/>
        <w:rPr>
          <w:rFonts w:asciiTheme="majorBidi" w:hAnsiTheme="majorBidi" w:cstheme="majorBidi"/>
          <w:b/>
          <w:bCs/>
          <w:color w:val="E36C0A" w:themeColor="accent6" w:themeShade="BF"/>
          <w:sz w:val="24"/>
          <w:szCs w:val="24"/>
        </w:rPr>
      </w:pPr>
    </w:p>
    <w:p w:rsidR="00C32463" w:rsidRDefault="00290EB9" w:rsidP="00290EB9">
      <w:pPr>
        <w:bidi w:val="0"/>
        <w:spacing w:line="360" w:lineRule="auto"/>
        <w:jc w:val="both"/>
        <w:rPr>
          <w:rFonts w:asciiTheme="majorBidi" w:hAnsiTheme="majorBidi" w:cstheme="majorBidi"/>
          <w:b/>
          <w:bCs/>
          <w:color w:val="365F91" w:themeColor="accent1" w:themeShade="BF"/>
          <w:sz w:val="24"/>
          <w:szCs w:val="24"/>
        </w:rPr>
      </w:pPr>
      <w:r w:rsidRPr="00277338">
        <w:rPr>
          <w:rFonts w:asciiTheme="majorBidi" w:hAnsiTheme="majorBidi" w:cstheme="majorBidi"/>
          <w:b/>
          <w:bCs/>
          <w:color w:val="365F91" w:themeColor="accent1" w:themeShade="BF"/>
          <w:sz w:val="24"/>
          <w:szCs w:val="24"/>
        </w:rPr>
        <w:t xml:space="preserve">  </w:t>
      </w:r>
    </w:p>
    <w:p w:rsidR="004C6815" w:rsidRPr="006D6A0D" w:rsidRDefault="00C32463" w:rsidP="00C32463">
      <w:pPr>
        <w:bidi w:val="0"/>
        <w:spacing w:line="360" w:lineRule="auto"/>
        <w:jc w:val="both"/>
        <w:rPr>
          <w:rFonts w:asciiTheme="majorBidi" w:hAnsiTheme="majorBidi" w:cstheme="majorBidi"/>
          <w:sz w:val="24"/>
          <w:szCs w:val="24"/>
        </w:rPr>
      </w:pPr>
      <w:r w:rsidRPr="006D6A0D">
        <w:rPr>
          <w:rFonts w:asciiTheme="majorBidi" w:hAnsiTheme="majorBidi" w:cstheme="majorBidi"/>
          <w:noProof/>
          <w:sz w:val="24"/>
          <w:szCs w:val="24"/>
        </w:rPr>
        <w:drawing>
          <wp:anchor distT="0" distB="0" distL="114300" distR="114300" simplePos="0" relativeHeight="251661312" behindDoc="0" locked="0" layoutInCell="1" allowOverlap="1" wp14:anchorId="0C64D1E6" wp14:editId="12D50EE4">
            <wp:simplePos x="0" y="0"/>
            <wp:positionH relativeFrom="margin">
              <wp:posOffset>1380490</wp:posOffset>
            </wp:positionH>
            <wp:positionV relativeFrom="margin">
              <wp:posOffset>5086350</wp:posOffset>
            </wp:positionV>
            <wp:extent cx="3228975" cy="21240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EB9" w:rsidRPr="00277338">
        <w:rPr>
          <w:rFonts w:asciiTheme="majorBidi" w:hAnsiTheme="majorBidi" w:cstheme="majorBidi"/>
          <w:b/>
          <w:bCs/>
          <w:color w:val="365F91" w:themeColor="accent1" w:themeShade="BF"/>
          <w:sz w:val="24"/>
          <w:szCs w:val="24"/>
        </w:rPr>
        <w:t xml:space="preserve">   </w:t>
      </w:r>
      <w:proofErr w:type="spellStart"/>
      <w:r w:rsidR="004C6815" w:rsidRPr="00277338">
        <w:rPr>
          <w:rFonts w:asciiTheme="majorBidi" w:hAnsiTheme="majorBidi" w:cstheme="majorBidi"/>
          <w:b/>
          <w:bCs/>
          <w:color w:val="365F91" w:themeColor="accent1" w:themeShade="BF"/>
          <w:sz w:val="24"/>
          <w:szCs w:val="24"/>
        </w:rPr>
        <w:t>Pteropods</w:t>
      </w:r>
      <w:proofErr w:type="spellEnd"/>
      <w:r w:rsidR="004C6815" w:rsidRPr="00277338">
        <w:rPr>
          <w:rFonts w:asciiTheme="majorBidi" w:hAnsiTheme="majorBidi" w:cstheme="majorBidi"/>
          <w:color w:val="365F91" w:themeColor="accent1" w:themeShade="BF"/>
          <w:sz w:val="24"/>
          <w:szCs w:val="24"/>
        </w:rPr>
        <w:t xml:space="preserve"> </w:t>
      </w:r>
      <w:r w:rsidR="004C6815" w:rsidRPr="006D6A0D">
        <w:rPr>
          <w:rFonts w:asciiTheme="majorBidi" w:hAnsiTheme="majorBidi" w:cstheme="majorBidi"/>
          <w:sz w:val="24"/>
          <w:szCs w:val="24"/>
        </w:rPr>
        <w:t xml:space="preserve">are planktonic gastropods, mollusks that are restricted to the tropics and subtropics and have </w:t>
      </w:r>
      <w:proofErr w:type="spellStart"/>
      <w:r w:rsidR="004C6815" w:rsidRPr="006D6A0D">
        <w:rPr>
          <w:rFonts w:asciiTheme="majorBidi" w:hAnsiTheme="majorBidi" w:cstheme="majorBidi"/>
          <w:sz w:val="24"/>
          <w:szCs w:val="24"/>
        </w:rPr>
        <w:t>aragonitic</w:t>
      </w:r>
      <w:proofErr w:type="spellEnd"/>
      <w:r w:rsidR="004C6815" w:rsidRPr="006D6A0D">
        <w:rPr>
          <w:rFonts w:asciiTheme="majorBidi" w:hAnsiTheme="majorBidi" w:cstheme="majorBidi"/>
          <w:sz w:val="24"/>
          <w:szCs w:val="24"/>
        </w:rPr>
        <w:t xml:space="preserve"> shells. Usually not preserved well and cannot be found in sediments deeper than ~2000m.</w:t>
      </w: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C32463" w:rsidRDefault="00290EB9" w:rsidP="00C32463">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Corals are colonial organisms that form </w:t>
      </w:r>
      <w:proofErr w:type="spellStart"/>
      <w:r w:rsidR="004C6815" w:rsidRPr="006D6A0D">
        <w:rPr>
          <w:rFonts w:asciiTheme="majorBidi" w:hAnsiTheme="majorBidi" w:cstheme="majorBidi"/>
          <w:sz w:val="24"/>
          <w:szCs w:val="24"/>
        </w:rPr>
        <w:t>aragonitic</w:t>
      </w:r>
      <w:proofErr w:type="spellEnd"/>
      <w:r w:rsidR="004C6815" w:rsidRPr="006D6A0D">
        <w:rPr>
          <w:rFonts w:asciiTheme="majorBidi" w:hAnsiTheme="majorBidi" w:cstheme="majorBidi"/>
          <w:sz w:val="24"/>
          <w:szCs w:val="24"/>
        </w:rPr>
        <w:t xml:space="preserve"> reef structures that are common in shallow coastal environments of the tropics. As they grow concentric layers, they provide a vast array of information – in particular for the short-term high resolution SST, sea level changes, precipitation, run off, upwelling and more. Some other carbonate secreting organisms include alga, mollusks, and echinoderms. </w:t>
      </w:r>
    </w:p>
    <w:p w:rsidR="00290EB9" w:rsidRPr="00C32463" w:rsidRDefault="004C6815" w:rsidP="00C32463">
      <w:pPr>
        <w:bidi w:val="0"/>
        <w:spacing w:line="360" w:lineRule="auto"/>
        <w:jc w:val="both"/>
        <w:rPr>
          <w:rFonts w:asciiTheme="majorBidi" w:hAnsiTheme="majorBidi" w:cstheme="majorBidi"/>
          <w:sz w:val="24"/>
          <w:szCs w:val="24"/>
        </w:rPr>
      </w:pPr>
      <w:r w:rsidRPr="00277338">
        <w:rPr>
          <w:rFonts w:asciiTheme="majorBidi" w:hAnsiTheme="majorBidi" w:cstheme="majorBidi"/>
          <w:b/>
          <w:bCs/>
          <w:color w:val="365F91" w:themeColor="accent1" w:themeShade="BF"/>
          <w:sz w:val="24"/>
          <w:szCs w:val="24"/>
        </w:rPr>
        <w:lastRenderedPageBreak/>
        <w:t>Silica Secreting Organisms include:</w:t>
      </w:r>
      <w:r w:rsidRPr="00277338">
        <w:rPr>
          <w:rFonts w:asciiTheme="majorBidi" w:hAnsiTheme="majorBidi" w:cstheme="majorBidi"/>
          <w:color w:val="365F91" w:themeColor="accent1" w:themeShade="BF"/>
          <w:sz w:val="24"/>
          <w:szCs w:val="24"/>
        </w:rPr>
        <w:t xml:space="preserve"> </w:t>
      </w:r>
    </w:p>
    <w:p w:rsidR="004C6815" w:rsidRPr="006D6A0D" w:rsidRDefault="00290EB9" w:rsidP="00277338">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proofErr w:type="gramStart"/>
      <w:r w:rsidR="004C6815" w:rsidRPr="006D6A0D">
        <w:rPr>
          <w:rFonts w:asciiTheme="majorBidi" w:hAnsiTheme="majorBidi" w:cstheme="majorBidi"/>
          <w:sz w:val="24"/>
          <w:szCs w:val="24"/>
        </w:rPr>
        <w:t>Diatoms which are unicellular alga a few micron to 200 micron in size.</w:t>
      </w:r>
      <w:proofErr w:type="gramEnd"/>
      <w:r w:rsidR="004C6815" w:rsidRPr="006D6A0D">
        <w:rPr>
          <w:rFonts w:asciiTheme="majorBidi" w:hAnsiTheme="majorBidi" w:cstheme="majorBidi"/>
          <w:sz w:val="24"/>
          <w:szCs w:val="24"/>
        </w:rPr>
        <w:t xml:space="preserve"> They secrete frustules from amorphous hydrated silica (opal). They are abundant in high productivity areas such as coastal upwelling, equatorial regions and high latitude areas. There are some benthic diatoms that are restricted to shallow waters. </w:t>
      </w:r>
      <w:r w:rsidR="004C6815" w:rsidRPr="00277338">
        <w:rPr>
          <w:rFonts w:asciiTheme="majorBidi" w:hAnsiTheme="majorBidi" w:cstheme="majorBidi"/>
          <w:color w:val="365F91" w:themeColor="accent1" w:themeShade="BF"/>
          <w:sz w:val="24"/>
          <w:szCs w:val="24"/>
        </w:rPr>
        <w:t xml:space="preserve"> </w:t>
      </w:r>
      <w:r w:rsidR="004C6815" w:rsidRPr="00277338">
        <w:rPr>
          <w:rFonts w:asciiTheme="majorBidi" w:hAnsiTheme="majorBidi" w:cstheme="majorBidi"/>
          <w:b/>
          <w:bCs/>
          <w:color w:val="365F91" w:themeColor="accent1" w:themeShade="BF"/>
          <w:sz w:val="24"/>
          <w:szCs w:val="24"/>
        </w:rPr>
        <w:t>Radiolarians</w:t>
      </w:r>
      <w:r w:rsidR="004C6815" w:rsidRPr="00277338">
        <w:rPr>
          <w:rFonts w:asciiTheme="majorBidi" w:hAnsiTheme="majorBidi" w:cstheme="majorBidi"/>
          <w:color w:val="365F91" w:themeColor="accent1" w:themeShade="BF"/>
          <w:sz w:val="24"/>
          <w:szCs w:val="24"/>
        </w:rPr>
        <w:t xml:space="preserve"> </w:t>
      </w:r>
      <w:r w:rsidR="004C6815" w:rsidRPr="006D6A0D">
        <w:rPr>
          <w:rFonts w:asciiTheme="majorBidi" w:hAnsiTheme="majorBidi" w:cstheme="majorBidi"/>
          <w:sz w:val="24"/>
          <w:szCs w:val="24"/>
        </w:rPr>
        <w:t>are large zooplankton in the range of 50- 300 micron. They secrete very intricate shells structures. They are usually abundant in low latitudes.</w:t>
      </w:r>
      <w:r w:rsidR="00277338">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Sponges and </w:t>
      </w:r>
      <w:proofErr w:type="spellStart"/>
      <w:r w:rsidR="004C6815" w:rsidRPr="006D6A0D">
        <w:rPr>
          <w:rFonts w:asciiTheme="majorBidi" w:hAnsiTheme="majorBidi" w:cstheme="majorBidi"/>
          <w:sz w:val="24"/>
          <w:szCs w:val="24"/>
        </w:rPr>
        <w:t>silicoflagellates</w:t>
      </w:r>
      <w:proofErr w:type="spellEnd"/>
      <w:r w:rsidR="004C6815" w:rsidRPr="006D6A0D">
        <w:rPr>
          <w:rFonts w:asciiTheme="majorBidi" w:hAnsiTheme="majorBidi" w:cstheme="majorBidi"/>
          <w:sz w:val="24"/>
          <w:szCs w:val="24"/>
        </w:rPr>
        <w:t xml:space="preserve"> also leave siliceous remains, but are less common today.</w:t>
      </w:r>
      <w:r w:rsidR="00277338" w:rsidRPr="00277338">
        <w:rPr>
          <w:rFonts w:asciiTheme="majorBidi" w:hAnsiTheme="majorBidi" w:cstheme="majorBidi"/>
          <w:noProof/>
          <w:sz w:val="24"/>
          <w:szCs w:val="24"/>
        </w:rPr>
        <w:t xml:space="preserve"> </w:t>
      </w:r>
      <w:r w:rsidR="00277338" w:rsidRPr="006D6A0D">
        <w:rPr>
          <w:rFonts w:asciiTheme="majorBidi" w:hAnsiTheme="majorBidi" w:cstheme="majorBidi"/>
          <w:noProof/>
          <w:sz w:val="24"/>
          <w:szCs w:val="24"/>
        </w:rPr>
        <w:drawing>
          <wp:inline distT="0" distB="0" distL="0" distR="0" wp14:anchorId="1CBE2355" wp14:editId="455E22B6">
            <wp:extent cx="6115050" cy="2428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428875"/>
                    </a:xfrm>
                    <a:prstGeom prst="rect">
                      <a:avLst/>
                    </a:prstGeom>
                    <a:noFill/>
                    <a:ln>
                      <a:noFill/>
                    </a:ln>
                  </pic:spPr>
                </pic:pic>
              </a:graphicData>
            </a:graphic>
          </wp:inline>
        </w:drawing>
      </w:r>
    </w:p>
    <w:p w:rsidR="00290EB9" w:rsidRPr="006D6A0D" w:rsidRDefault="00290EB9"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r w:rsidR="00A60BFE">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Other biogenic minerals include apatite, which is a </w:t>
      </w:r>
      <w:proofErr w:type="spellStart"/>
      <w:r w:rsidR="004C6815" w:rsidRPr="006D6A0D">
        <w:rPr>
          <w:rFonts w:asciiTheme="majorBidi" w:hAnsiTheme="majorBidi" w:cstheme="majorBidi"/>
          <w:sz w:val="24"/>
          <w:szCs w:val="24"/>
        </w:rPr>
        <w:t>phosphatic</w:t>
      </w:r>
      <w:proofErr w:type="spellEnd"/>
      <w:r w:rsidR="004C6815" w:rsidRPr="006D6A0D">
        <w:rPr>
          <w:rFonts w:asciiTheme="majorBidi" w:hAnsiTheme="majorBidi" w:cstheme="majorBidi"/>
          <w:sz w:val="24"/>
          <w:szCs w:val="24"/>
        </w:rPr>
        <w:t xml:space="preserve"> mineral that mostly makes the bones and teeth of fish and marine mammals. </w:t>
      </w:r>
      <w:proofErr w:type="spellStart"/>
      <w:r w:rsidR="004C6815" w:rsidRPr="006D6A0D">
        <w:rPr>
          <w:rFonts w:asciiTheme="majorBidi" w:hAnsiTheme="majorBidi" w:cstheme="majorBidi"/>
          <w:sz w:val="24"/>
          <w:szCs w:val="24"/>
        </w:rPr>
        <w:t>Celestite</w:t>
      </w:r>
      <w:proofErr w:type="spellEnd"/>
      <w:r w:rsidR="004C6815" w:rsidRPr="006D6A0D">
        <w:rPr>
          <w:rFonts w:asciiTheme="majorBidi" w:hAnsiTheme="majorBidi" w:cstheme="majorBidi"/>
          <w:sz w:val="24"/>
          <w:szCs w:val="24"/>
        </w:rPr>
        <w:t xml:space="preserve"> is </w:t>
      </w:r>
      <w:proofErr w:type="gramStart"/>
      <w:r w:rsidR="004C6815" w:rsidRPr="006D6A0D">
        <w:rPr>
          <w:rFonts w:asciiTheme="majorBidi" w:hAnsiTheme="majorBidi" w:cstheme="majorBidi"/>
          <w:sz w:val="24"/>
          <w:szCs w:val="24"/>
        </w:rPr>
        <w:t>an</w:t>
      </w:r>
      <w:proofErr w:type="gramEnd"/>
      <w:r w:rsidR="004C6815" w:rsidRPr="006D6A0D">
        <w:rPr>
          <w:rFonts w:asciiTheme="majorBidi" w:hAnsiTheme="majorBidi" w:cstheme="majorBidi"/>
          <w:sz w:val="24"/>
          <w:szCs w:val="24"/>
        </w:rPr>
        <w:t xml:space="preserve"> SrSO4 mineral that forms the shells of </w:t>
      </w:r>
      <w:proofErr w:type="spellStart"/>
      <w:r w:rsidR="004C6815" w:rsidRPr="006D6A0D">
        <w:rPr>
          <w:rFonts w:asciiTheme="majorBidi" w:hAnsiTheme="majorBidi" w:cstheme="majorBidi"/>
          <w:sz w:val="24"/>
          <w:szCs w:val="24"/>
        </w:rPr>
        <w:t>acantharian</w:t>
      </w:r>
      <w:proofErr w:type="spellEnd"/>
      <w:r w:rsidR="004C6815" w:rsidRPr="006D6A0D">
        <w:rPr>
          <w:rFonts w:asciiTheme="majorBidi" w:hAnsiTheme="majorBidi" w:cstheme="majorBidi"/>
          <w:sz w:val="24"/>
          <w:szCs w:val="24"/>
        </w:rPr>
        <w:t xml:space="preserve"> zooplanktons that are quite abundant, but their shells are so soluble and are not preserved in most sediments. Barite is another biogenic mineral that, although does not form directly within organisms, it is precipitated when organic matter or the soft tissue of organisms decompose; this enriches the closed environment with Ba and SO4 thus, promoting barite saturation and precipitation. </w:t>
      </w:r>
    </w:p>
    <w:p w:rsidR="004C6815" w:rsidRDefault="00A60BFE" w:rsidP="00290EB9">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90EB9"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Although not a mineral, organic matter is an important component of sediments. There are a lot of organisms that do not form hard parts and what is preserved from them is the organic matter. On average in the ocean only about 1% of the organic matter that sinks to the bottom of the ocean is preserved. The amount of organic matter preserved in the sediment depends on how much is produced and the preservation efficiency.</w:t>
      </w:r>
    </w:p>
    <w:p w:rsidR="00A60BFE" w:rsidRDefault="00A60BFE" w:rsidP="00A60BFE">
      <w:pPr>
        <w:bidi w:val="0"/>
        <w:spacing w:line="360" w:lineRule="auto"/>
        <w:jc w:val="both"/>
        <w:rPr>
          <w:rFonts w:asciiTheme="majorBidi" w:hAnsiTheme="majorBidi" w:cstheme="majorBidi"/>
          <w:sz w:val="24"/>
          <w:szCs w:val="24"/>
        </w:rPr>
      </w:pPr>
    </w:p>
    <w:p w:rsidR="00277338" w:rsidRPr="006D6A0D" w:rsidRDefault="00277338" w:rsidP="00277338">
      <w:pPr>
        <w:bidi w:val="0"/>
        <w:spacing w:line="360" w:lineRule="auto"/>
        <w:jc w:val="both"/>
        <w:rPr>
          <w:rFonts w:asciiTheme="majorBidi" w:hAnsiTheme="majorBidi" w:cstheme="majorBidi"/>
          <w:sz w:val="24"/>
          <w:szCs w:val="24"/>
        </w:rPr>
      </w:pPr>
    </w:p>
    <w:p w:rsidR="00290EB9" w:rsidRPr="00F84E26" w:rsidRDefault="004C6815" w:rsidP="00290EB9">
      <w:pPr>
        <w:bidi w:val="0"/>
        <w:spacing w:line="360" w:lineRule="auto"/>
        <w:jc w:val="both"/>
        <w:rPr>
          <w:rFonts w:asciiTheme="majorBidi" w:hAnsiTheme="majorBidi" w:cstheme="majorBidi"/>
          <w:color w:val="365F91" w:themeColor="accent1" w:themeShade="BF"/>
          <w:sz w:val="28"/>
          <w:szCs w:val="28"/>
        </w:rPr>
      </w:pPr>
      <w:r w:rsidRPr="00F84E26">
        <w:rPr>
          <w:rFonts w:asciiTheme="majorBidi" w:hAnsiTheme="majorBidi" w:cstheme="majorBidi"/>
          <w:b/>
          <w:bCs/>
          <w:color w:val="365F91" w:themeColor="accent1" w:themeShade="BF"/>
          <w:sz w:val="28"/>
          <w:szCs w:val="28"/>
        </w:rPr>
        <w:lastRenderedPageBreak/>
        <w:t>Sedimentary Organic Carbon Preservation</w:t>
      </w:r>
    </w:p>
    <w:p w:rsidR="004C6815" w:rsidRPr="006D6A0D" w:rsidRDefault="004C6815" w:rsidP="003B3121">
      <w:pPr>
        <w:bidi w:val="0"/>
        <w:spacing w:line="360" w:lineRule="auto"/>
        <w:jc w:val="both"/>
        <w:rPr>
          <w:rFonts w:asciiTheme="majorBidi" w:hAnsiTheme="majorBidi" w:cstheme="majorBidi"/>
          <w:color w:val="E36C0A" w:themeColor="accent6" w:themeShade="BF"/>
          <w:sz w:val="24"/>
          <w:szCs w:val="24"/>
        </w:rPr>
      </w:pPr>
      <w:r w:rsidRPr="006D6A0D">
        <w:rPr>
          <w:rFonts w:asciiTheme="majorBidi" w:hAnsiTheme="majorBidi" w:cstheme="majorBidi"/>
          <w:sz w:val="24"/>
          <w:szCs w:val="24"/>
        </w:rPr>
        <w:t xml:space="preserve"> There are several controls that affect the org C distribution in in sediments.</w:t>
      </w:r>
      <w:r w:rsidR="003B3121" w:rsidRPr="006D6A0D">
        <w:rPr>
          <w:rFonts w:asciiTheme="majorBidi" w:hAnsiTheme="majorBidi" w:cstheme="majorBidi"/>
          <w:color w:val="E36C0A" w:themeColor="accent6" w:themeShade="BF"/>
          <w:sz w:val="24"/>
          <w:szCs w:val="24"/>
        </w:rPr>
        <w:t xml:space="preserve"> </w:t>
      </w:r>
      <w:r w:rsidRPr="006D6A0D">
        <w:rPr>
          <w:rFonts w:asciiTheme="majorBidi" w:hAnsiTheme="majorBidi" w:cstheme="majorBidi"/>
          <w:sz w:val="24"/>
          <w:szCs w:val="24"/>
        </w:rPr>
        <w:t xml:space="preserve"> Accumulation in sediments depends on: </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Flux of org C from surface (productivity), water depth, and sedimentation rate</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1. Overlying productivity </w:t>
      </w:r>
      <w:r w:rsidR="003B3121" w:rsidRPr="006D6A0D">
        <w:rPr>
          <w:rFonts w:asciiTheme="majorBidi" w:hAnsiTheme="majorBidi" w:cstheme="majorBidi"/>
          <w:sz w:val="24"/>
          <w:szCs w:val="24"/>
        </w:rPr>
        <w:t xml:space="preserve">     </w:t>
      </w:r>
      <w:r w:rsidRPr="006D6A0D">
        <w:rPr>
          <w:rFonts w:asciiTheme="majorBidi" w:hAnsiTheme="majorBidi" w:cstheme="majorBidi"/>
          <w:sz w:val="24"/>
          <w:szCs w:val="24"/>
        </w:rPr>
        <w:t xml:space="preserve">High prod </w:t>
      </w:r>
      <w:r w:rsidR="003B3121" w:rsidRPr="006D6A0D">
        <w:rPr>
          <w:rFonts w:asciiTheme="majorBidi" w:hAnsiTheme="majorBidi" w:cstheme="majorBidi"/>
          <w:sz w:val="24"/>
          <w:szCs w:val="24"/>
        </w:rPr>
        <w:t xml:space="preserve">            </w:t>
      </w:r>
      <w:r w:rsidRPr="006D6A0D">
        <w:rPr>
          <w:rFonts w:asciiTheme="majorBidi" w:hAnsiTheme="majorBidi" w:cstheme="majorBidi"/>
          <w:sz w:val="24"/>
          <w:szCs w:val="24"/>
        </w:rPr>
        <w:t xml:space="preserve">High org C </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2. Water depth </w:t>
      </w:r>
      <w:r w:rsidR="003B3121" w:rsidRPr="006D6A0D">
        <w:rPr>
          <w:rFonts w:asciiTheme="majorBidi" w:hAnsiTheme="majorBidi" w:cstheme="majorBidi"/>
          <w:sz w:val="24"/>
          <w:szCs w:val="24"/>
        </w:rPr>
        <w:t xml:space="preserve">                          </w:t>
      </w:r>
      <w:r w:rsidRPr="006D6A0D">
        <w:rPr>
          <w:rFonts w:asciiTheme="majorBidi" w:hAnsiTheme="majorBidi" w:cstheme="majorBidi"/>
          <w:sz w:val="24"/>
          <w:szCs w:val="24"/>
        </w:rPr>
        <w:t>Deep</w:t>
      </w:r>
      <w:r w:rsidR="003B3121" w:rsidRPr="006D6A0D">
        <w:rPr>
          <w:rFonts w:asciiTheme="majorBidi" w:hAnsiTheme="majorBidi" w:cstheme="majorBidi"/>
          <w:sz w:val="24"/>
          <w:szCs w:val="24"/>
        </w:rPr>
        <w:t xml:space="preserve">                 </w:t>
      </w:r>
      <w:r w:rsidRPr="006D6A0D">
        <w:rPr>
          <w:rFonts w:asciiTheme="majorBidi" w:hAnsiTheme="majorBidi" w:cstheme="majorBidi"/>
          <w:sz w:val="24"/>
          <w:szCs w:val="24"/>
        </w:rPr>
        <w:t xml:space="preserve"> Lower org C </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3. Sedimentation rate</w:t>
      </w:r>
      <w:r w:rsidR="003B3121" w:rsidRPr="006D6A0D">
        <w:rPr>
          <w:rFonts w:asciiTheme="majorBidi" w:hAnsiTheme="majorBidi" w:cstheme="majorBidi"/>
          <w:sz w:val="24"/>
          <w:szCs w:val="24"/>
        </w:rPr>
        <w:t xml:space="preserve">              </w:t>
      </w:r>
      <w:r w:rsidRPr="006D6A0D">
        <w:rPr>
          <w:rFonts w:asciiTheme="majorBidi" w:hAnsiTheme="majorBidi" w:cstheme="majorBidi"/>
          <w:sz w:val="24"/>
          <w:szCs w:val="24"/>
        </w:rPr>
        <w:t xml:space="preserve"> High </w:t>
      </w:r>
      <w:proofErr w:type="spellStart"/>
      <w:r w:rsidRPr="006D6A0D">
        <w:rPr>
          <w:rFonts w:asciiTheme="majorBidi" w:hAnsiTheme="majorBidi" w:cstheme="majorBidi"/>
          <w:sz w:val="24"/>
          <w:szCs w:val="24"/>
        </w:rPr>
        <w:t>sed</w:t>
      </w:r>
      <w:proofErr w:type="spellEnd"/>
      <w:r w:rsidRPr="006D6A0D">
        <w:rPr>
          <w:rFonts w:asciiTheme="majorBidi" w:hAnsiTheme="majorBidi" w:cstheme="majorBidi"/>
          <w:sz w:val="24"/>
          <w:szCs w:val="24"/>
        </w:rPr>
        <w:t xml:space="preserve"> rate</w:t>
      </w:r>
      <w:r w:rsidR="003B3121" w:rsidRPr="006D6A0D">
        <w:rPr>
          <w:rFonts w:asciiTheme="majorBidi" w:hAnsiTheme="majorBidi" w:cstheme="majorBidi"/>
          <w:sz w:val="24"/>
          <w:szCs w:val="24"/>
        </w:rPr>
        <w:t xml:space="preserve">      </w:t>
      </w:r>
      <w:r w:rsidRPr="006D6A0D">
        <w:rPr>
          <w:rFonts w:asciiTheme="majorBidi" w:hAnsiTheme="majorBidi" w:cstheme="majorBidi"/>
          <w:sz w:val="24"/>
          <w:szCs w:val="24"/>
        </w:rPr>
        <w:t xml:space="preserve"> High org C</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Some people think that </w:t>
      </w:r>
      <w:r w:rsidRPr="00277338">
        <w:rPr>
          <w:rFonts w:asciiTheme="majorBidi" w:hAnsiTheme="majorBidi" w:cstheme="majorBidi"/>
          <w:b/>
          <w:bCs/>
          <w:color w:val="365F91" w:themeColor="accent1" w:themeShade="BF"/>
          <w:sz w:val="24"/>
          <w:szCs w:val="24"/>
        </w:rPr>
        <w:t>Surface area</w:t>
      </w:r>
      <w:r w:rsidRPr="00277338">
        <w:rPr>
          <w:rFonts w:asciiTheme="majorBidi" w:hAnsiTheme="majorBidi" w:cstheme="majorBidi"/>
          <w:color w:val="365F91" w:themeColor="accent1" w:themeShade="BF"/>
          <w:sz w:val="24"/>
          <w:szCs w:val="24"/>
        </w:rPr>
        <w:t xml:space="preserve"> </w:t>
      </w:r>
      <w:r w:rsidRPr="006D6A0D">
        <w:rPr>
          <w:rFonts w:asciiTheme="majorBidi" w:hAnsiTheme="majorBidi" w:cstheme="majorBidi"/>
          <w:sz w:val="24"/>
          <w:szCs w:val="24"/>
        </w:rPr>
        <w:t>of the particle is important in controlling preservation. This is based on empirical correlations between surface area and % organic C. The “loading” of OC onto mineral surface</w:t>
      </w:r>
      <w:r w:rsidR="003B3121" w:rsidRPr="006D6A0D">
        <w:rPr>
          <w:rFonts w:asciiTheme="majorBidi" w:hAnsiTheme="majorBidi" w:cstheme="majorBidi"/>
          <w:sz w:val="24"/>
          <w:szCs w:val="24"/>
        </w:rPr>
        <w:t xml:space="preserve">s is typically ~0.5-1.0 </w:t>
      </w:r>
      <w:proofErr w:type="spellStart"/>
      <w:r w:rsidR="003B3121" w:rsidRPr="006D6A0D">
        <w:rPr>
          <w:rFonts w:asciiTheme="majorBidi" w:hAnsiTheme="majorBidi" w:cstheme="majorBidi"/>
          <w:sz w:val="24"/>
          <w:szCs w:val="24"/>
        </w:rPr>
        <w:t>mgOC</w:t>
      </w:r>
      <w:proofErr w:type="spellEnd"/>
      <w:r w:rsidR="003B3121" w:rsidRPr="006D6A0D">
        <w:rPr>
          <w:rFonts w:asciiTheme="majorBidi" w:hAnsiTheme="majorBidi" w:cstheme="majorBidi"/>
          <w:sz w:val="24"/>
          <w:szCs w:val="24"/>
        </w:rPr>
        <w:t>/m2</w:t>
      </w:r>
      <w:r w:rsidRPr="006D6A0D">
        <w:rPr>
          <w:rFonts w:asciiTheme="majorBidi" w:hAnsiTheme="majorBidi" w:cstheme="majorBidi"/>
          <w:sz w:val="24"/>
          <w:szCs w:val="24"/>
        </w:rPr>
        <w:t>, which has been referred to as “monolayer</w:t>
      </w:r>
      <w:r w:rsidR="003B3121" w:rsidRPr="006D6A0D">
        <w:rPr>
          <w:rFonts w:asciiTheme="majorBidi" w:hAnsiTheme="majorBidi" w:cstheme="majorBidi"/>
          <w:sz w:val="24"/>
          <w:szCs w:val="24"/>
        </w:rPr>
        <w:t xml:space="preserve"> </w:t>
      </w:r>
      <w:r w:rsidRPr="006D6A0D">
        <w:rPr>
          <w:rFonts w:asciiTheme="majorBidi" w:hAnsiTheme="majorBidi" w:cstheme="majorBidi"/>
          <w:sz w:val="24"/>
          <w:szCs w:val="24"/>
        </w:rPr>
        <w:t>equivalent” because it corresponds to ~one</w:t>
      </w:r>
      <w:r w:rsidR="003B3121" w:rsidRPr="006D6A0D">
        <w:rPr>
          <w:rFonts w:asciiTheme="majorBidi" w:hAnsiTheme="majorBidi" w:cstheme="majorBidi"/>
          <w:sz w:val="24"/>
          <w:szCs w:val="24"/>
        </w:rPr>
        <w:t xml:space="preserve"> </w:t>
      </w:r>
      <w:r w:rsidRPr="006D6A0D">
        <w:rPr>
          <w:rFonts w:asciiTheme="majorBidi" w:hAnsiTheme="majorBidi" w:cstheme="majorBidi"/>
          <w:sz w:val="24"/>
          <w:szCs w:val="24"/>
        </w:rPr>
        <w:t>molecule deep, full-coverage of the mineral surface with a protein-like molecule. The organic component associated with the organic C monolayer is highly resistant to degradation.</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noProof/>
          <w:sz w:val="24"/>
          <w:szCs w:val="24"/>
        </w:rPr>
        <w:drawing>
          <wp:anchor distT="0" distB="0" distL="114300" distR="114300" simplePos="0" relativeHeight="251662336" behindDoc="0" locked="0" layoutInCell="1" allowOverlap="1" wp14:anchorId="476667C0" wp14:editId="3EA6FD1A">
            <wp:simplePos x="0" y="0"/>
            <wp:positionH relativeFrom="margin">
              <wp:posOffset>859790</wp:posOffset>
            </wp:positionH>
            <wp:positionV relativeFrom="margin">
              <wp:posOffset>4567555</wp:posOffset>
            </wp:positionV>
            <wp:extent cx="4419600" cy="3581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3581400"/>
                    </a:xfrm>
                    <a:prstGeom prst="rect">
                      <a:avLst/>
                    </a:prstGeom>
                    <a:noFill/>
                    <a:ln>
                      <a:noFill/>
                    </a:ln>
                  </pic:spPr>
                </pic:pic>
              </a:graphicData>
            </a:graphic>
          </wp:anchor>
        </w:drawing>
      </w: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sz w:val="24"/>
          <w:szCs w:val="24"/>
        </w:rPr>
      </w:pPr>
    </w:p>
    <w:p w:rsidR="00905458" w:rsidRPr="006D6A0D" w:rsidRDefault="00905458" w:rsidP="004C6815">
      <w:pPr>
        <w:bidi w:val="0"/>
        <w:spacing w:line="360" w:lineRule="auto"/>
        <w:jc w:val="both"/>
        <w:rPr>
          <w:rFonts w:asciiTheme="majorBidi" w:hAnsiTheme="majorBidi" w:cstheme="majorBidi"/>
          <w:sz w:val="24"/>
          <w:szCs w:val="24"/>
        </w:rPr>
      </w:pPr>
    </w:p>
    <w:p w:rsidR="003B3121" w:rsidRPr="006D6A0D" w:rsidRDefault="00A60BFE" w:rsidP="00905458">
      <w:pPr>
        <w:bidi w:val="0"/>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4C6815" w:rsidRPr="006D6A0D">
        <w:rPr>
          <w:rFonts w:asciiTheme="majorBidi" w:hAnsiTheme="majorBidi" w:cstheme="majorBidi"/>
          <w:sz w:val="24"/>
          <w:szCs w:val="24"/>
        </w:rPr>
        <w:t xml:space="preserve">Laboratory experiments subjecting organic matter desorbed from “old” marine sediments to seawater found that this organic matter is extensively re-mineralized within a week, indicating the </w:t>
      </w:r>
      <w:proofErr w:type="spellStart"/>
      <w:r w:rsidR="004C6815" w:rsidRPr="006D6A0D">
        <w:rPr>
          <w:rFonts w:asciiTheme="majorBidi" w:hAnsiTheme="majorBidi" w:cstheme="majorBidi"/>
          <w:sz w:val="24"/>
          <w:szCs w:val="24"/>
        </w:rPr>
        <w:t>sorbed</w:t>
      </w:r>
      <w:proofErr w:type="spellEnd"/>
      <w:r w:rsidR="004C6815" w:rsidRPr="006D6A0D">
        <w:rPr>
          <w:rFonts w:asciiTheme="majorBidi" w:hAnsiTheme="majorBidi" w:cstheme="majorBidi"/>
          <w:sz w:val="24"/>
          <w:szCs w:val="24"/>
        </w:rPr>
        <w:t xml:space="preserve"> organic matter is protected by its "environment” and not by an intrinsically un-reactive chemical structure. </w:t>
      </w:r>
    </w:p>
    <w:p w:rsidR="004C6815" w:rsidRPr="006D6A0D" w:rsidRDefault="00A60BFE" w:rsidP="003B3121">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C6815" w:rsidRPr="006D6A0D">
        <w:rPr>
          <w:rFonts w:asciiTheme="majorBidi" w:hAnsiTheme="majorBidi" w:cstheme="majorBidi"/>
          <w:sz w:val="24"/>
          <w:szCs w:val="24"/>
        </w:rPr>
        <w:t>Previous theories on the processes that control organic matter preservation were all based on correlations of organic C to productivity, sedimentation rate, O2 content and organic matter source. The idea was that OM preservation heavily depends on oxygen content. This hypothesis is based more on an attempt to understand the mechanism involved in organic C preservation rather than simply correlative information. However, this does not seem to hold in many places. There are multiple parameters controlling organic C preservation, including the exposure time to oxygen.</w:t>
      </w:r>
    </w:p>
    <w:p w:rsidR="004C6815" w:rsidRPr="006D6A0D" w:rsidRDefault="004C6815" w:rsidP="003B3121">
      <w:pPr>
        <w:bidi w:val="0"/>
        <w:spacing w:line="360" w:lineRule="auto"/>
        <w:jc w:val="both"/>
        <w:rPr>
          <w:rFonts w:asciiTheme="majorBidi" w:hAnsiTheme="majorBidi" w:cstheme="majorBidi"/>
          <w:sz w:val="24"/>
          <w:szCs w:val="24"/>
        </w:rPr>
      </w:pPr>
      <w:r w:rsidRPr="00277338">
        <w:rPr>
          <w:rFonts w:asciiTheme="majorBidi" w:hAnsiTheme="majorBidi" w:cstheme="majorBidi"/>
          <w:b/>
          <w:bCs/>
          <w:color w:val="365F91" w:themeColor="accent1" w:themeShade="BF"/>
          <w:sz w:val="28"/>
          <w:szCs w:val="28"/>
        </w:rPr>
        <w:t>The abundance and distribution of sediments on the oceans</w:t>
      </w:r>
      <w:r w:rsidRPr="00277338">
        <w:rPr>
          <w:rFonts w:asciiTheme="majorBidi" w:hAnsiTheme="majorBidi" w:cstheme="majorBidi"/>
          <w:color w:val="365F91" w:themeColor="accent1" w:themeShade="BF"/>
          <w:sz w:val="28"/>
          <w:szCs w:val="28"/>
        </w:rPr>
        <w:t xml:space="preserve"> </w:t>
      </w:r>
      <w:r w:rsidRPr="006D6A0D">
        <w:rPr>
          <w:rFonts w:asciiTheme="majorBidi" w:hAnsiTheme="majorBidi" w:cstheme="majorBidi"/>
          <w:sz w:val="24"/>
          <w:szCs w:val="24"/>
        </w:rPr>
        <w:t>depends on the</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(a) </w:t>
      </w:r>
      <w:r w:rsidR="003B3121" w:rsidRPr="00277338">
        <w:rPr>
          <w:rFonts w:asciiTheme="majorBidi" w:hAnsiTheme="majorBidi" w:cstheme="majorBidi"/>
          <w:b/>
          <w:bCs/>
          <w:color w:val="365F91" w:themeColor="accent1" w:themeShade="BF"/>
          <w:sz w:val="24"/>
          <w:szCs w:val="24"/>
        </w:rPr>
        <w:t>Amount</w:t>
      </w:r>
      <w:r w:rsidRPr="00277338">
        <w:rPr>
          <w:rFonts w:asciiTheme="majorBidi" w:hAnsiTheme="majorBidi" w:cstheme="majorBidi"/>
          <w:b/>
          <w:bCs/>
          <w:color w:val="365F91" w:themeColor="accent1" w:themeShade="BF"/>
          <w:sz w:val="24"/>
          <w:szCs w:val="24"/>
        </w:rPr>
        <w:t xml:space="preserve"> of material delivered</w:t>
      </w:r>
      <w:r w:rsidRPr="00277338">
        <w:rPr>
          <w:rFonts w:asciiTheme="majorBidi" w:hAnsiTheme="majorBidi" w:cstheme="majorBidi"/>
          <w:color w:val="365F91" w:themeColor="accent1" w:themeShade="BF"/>
          <w:sz w:val="24"/>
          <w:szCs w:val="24"/>
        </w:rPr>
        <w:t xml:space="preserve"> </w:t>
      </w:r>
      <w:r w:rsidRPr="006D6A0D">
        <w:rPr>
          <w:rFonts w:asciiTheme="majorBidi" w:hAnsiTheme="majorBidi" w:cstheme="majorBidi"/>
          <w:sz w:val="24"/>
          <w:szCs w:val="24"/>
        </w:rPr>
        <w:t>to the seafloor, which in turn depends on proximity to the source (for terrigenous and hydrothermal sediments) and the abundance and distribution of the organism forming the mineral (for biogenic minerals).</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(b) Because the type of sediment is defined in a relative manner the degree of </w:t>
      </w:r>
      <w:r w:rsidRPr="00277338">
        <w:rPr>
          <w:rFonts w:asciiTheme="majorBidi" w:hAnsiTheme="majorBidi" w:cstheme="majorBidi"/>
          <w:b/>
          <w:bCs/>
          <w:color w:val="365F91" w:themeColor="accent1" w:themeShade="BF"/>
          <w:sz w:val="24"/>
          <w:szCs w:val="24"/>
        </w:rPr>
        <w:t>dilution</w:t>
      </w:r>
      <w:r w:rsidRPr="006D6A0D">
        <w:rPr>
          <w:rFonts w:asciiTheme="majorBidi" w:hAnsiTheme="majorBidi" w:cstheme="majorBidi"/>
          <w:sz w:val="24"/>
          <w:szCs w:val="24"/>
        </w:rPr>
        <w:t xml:space="preserve"> by other components is important; although productivity is very high in coastal environments, there is so much river deposition that the sediment is classified as terrigenous. </w:t>
      </w:r>
    </w:p>
    <w:p w:rsidR="004C6815" w:rsidRPr="006D6A0D" w:rsidRDefault="004C6815" w:rsidP="00277338">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(c) </w:t>
      </w:r>
      <w:r w:rsidRPr="00277338">
        <w:rPr>
          <w:rFonts w:asciiTheme="majorBidi" w:hAnsiTheme="majorBidi" w:cstheme="majorBidi"/>
          <w:b/>
          <w:bCs/>
          <w:color w:val="365F91" w:themeColor="accent1" w:themeShade="BF"/>
          <w:sz w:val="24"/>
          <w:szCs w:val="24"/>
        </w:rPr>
        <w:t>The preservation</w:t>
      </w:r>
      <w:r w:rsidRPr="00277338">
        <w:rPr>
          <w:rFonts w:asciiTheme="majorBidi" w:hAnsiTheme="majorBidi" w:cstheme="majorBidi"/>
          <w:color w:val="365F91" w:themeColor="accent1" w:themeShade="BF"/>
          <w:sz w:val="24"/>
          <w:szCs w:val="24"/>
        </w:rPr>
        <w:t xml:space="preserve"> </w:t>
      </w:r>
      <w:r w:rsidRPr="006D6A0D">
        <w:rPr>
          <w:rFonts w:asciiTheme="majorBidi" w:hAnsiTheme="majorBidi" w:cstheme="majorBidi"/>
          <w:sz w:val="24"/>
          <w:szCs w:val="24"/>
        </w:rPr>
        <w:t>of the sedimentary components is a major issue. This is a function of the solubility of the minerals and the chemistry of the ocean. Some of the deep sea is supersaturated with respect to the minerals that form the tests and some is under-saturated. Thus, ocean chemistry plays an important role in the preservation of certain minerals in marine sediments.</w:t>
      </w:r>
    </w:p>
    <w:p w:rsidR="004C6815" w:rsidRPr="006D6A0D" w:rsidRDefault="00277338" w:rsidP="004C6815">
      <w:pPr>
        <w:bidi w:val="0"/>
        <w:spacing w:line="360" w:lineRule="auto"/>
        <w:jc w:val="both"/>
        <w:rPr>
          <w:rFonts w:asciiTheme="majorBidi" w:hAnsiTheme="majorBidi" w:cstheme="majorBidi"/>
          <w:sz w:val="24"/>
          <w:szCs w:val="24"/>
        </w:rPr>
      </w:pPr>
      <w:r w:rsidRPr="006D6A0D">
        <w:rPr>
          <w:rFonts w:asciiTheme="majorBidi" w:hAnsiTheme="majorBidi" w:cstheme="majorBidi"/>
          <w:noProof/>
          <w:sz w:val="24"/>
          <w:szCs w:val="24"/>
        </w:rPr>
        <w:drawing>
          <wp:anchor distT="0" distB="0" distL="114300" distR="114300" simplePos="0" relativeHeight="251663360" behindDoc="0" locked="0" layoutInCell="1" allowOverlap="1" wp14:anchorId="2748ABCF" wp14:editId="29F3E41D">
            <wp:simplePos x="0" y="0"/>
            <wp:positionH relativeFrom="margin">
              <wp:posOffset>398780</wp:posOffset>
            </wp:positionH>
            <wp:positionV relativeFrom="margin">
              <wp:posOffset>6715125</wp:posOffset>
            </wp:positionV>
            <wp:extent cx="5191125" cy="23241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815" w:rsidRPr="006D6A0D" w:rsidRDefault="004C6815" w:rsidP="004C6815">
      <w:pPr>
        <w:bidi w:val="0"/>
        <w:spacing w:line="360" w:lineRule="auto"/>
        <w:jc w:val="both"/>
        <w:rPr>
          <w:rFonts w:asciiTheme="majorBidi" w:hAnsiTheme="majorBidi" w:cstheme="majorBidi"/>
          <w:sz w:val="24"/>
          <w:szCs w:val="24"/>
        </w:rPr>
      </w:pPr>
    </w:p>
    <w:p w:rsidR="003B3121" w:rsidRPr="006D6A0D" w:rsidRDefault="003B3121" w:rsidP="004C6815">
      <w:pPr>
        <w:bidi w:val="0"/>
        <w:spacing w:line="360" w:lineRule="auto"/>
        <w:jc w:val="both"/>
        <w:rPr>
          <w:rFonts w:asciiTheme="majorBidi" w:hAnsiTheme="majorBidi" w:cstheme="majorBidi"/>
          <w:b/>
          <w:bCs/>
          <w:sz w:val="32"/>
          <w:szCs w:val="32"/>
        </w:rPr>
      </w:pPr>
    </w:p>
    <w:p w:rsidR="003B3121" w:rsidRPr="006D6A0D" w:rsidRDefault="003B3121" w:rsidP="003B3121">
      <w:pPr>
        <w:bidi w:val="0"/>
        <w:spacing w:line="360" w:lineRule="auto"/>
        <w:jc w:val="both"/>
        <w:rPr>
          <w:rFonts w:asciiTheme="majorBidi" w:hAnsiTheme="majorBidi" w:cstheme="majorBidi"/>
          <w:b/>
          <w:bCs/>
          <w:sz w:val="32"/>
          <w:szCs w:val="32"/>
        </w:rPr>
      </w:pPr>
    </w:p>
    <w:p w:rsidR="003B3121" w:rsidRPr="006D6A0D" w:rsidRDefault="003B3121" w:rsidP="003B3121">
      <w:pPr>
        <w:bidi w:val="0"/>
        <w:spacing w:line="360" w:lineRule="auto"/>
        <w:jc w:val="both"/>
        <w:rPr>
          <w:rFonts w:asciiTheme="majorBidi" w:hAnsiTheme="majorBidi" w:cstheme="majorBidi"/>
          <w:b/>
          <w:bCs/>
          <w:sz w:val="32"/>
          <w:szCs w:val="32"/>
        </w:rPr>
      </w:pPr>
    </w:p>
    <w:p w:rsidR="00F84E26" w:rsidRDefault="00277338" w:rsidP="00277338">
      <w:pPr>
        <w:bidi w:val="0"/>
        <w:spacing w:line="360" w:lineRule="auto"/>
        <w:jc w:val="both"/>
        <w:rPr>
          <w:rFonts w:asciiTheme="majorBidi" w:hAnsiTheme="majorBidi" w:cstheme="majorBidi"/>
          <w:b/>
          <w:bCs/>
          <w:color w:val="365F91" w:themeColor="accent1" w:themeShade="BF"/>
          <w:sz w:val="32"/>
          <w:szCs w:val="32"/>
        </w:rPr>
      </w:pPr>
      <w:r w:rsidRPr="006D6A0D">
        <w:rPr>
          <w:rFonts w:asciiTheme="majorBidi" w:hAnsiTheme="majorBidi" w:cstheme="majorBidi"/>
          <w:noProof/>
          <w:sz w:val="24"/>
          <w:szCs w:val="24"/>
        </w:rPr>
        <w:lastRenderedPageBreak/>
        <w:drawing>
          <wp:anchor distT="0" distB="0" distL="114300" distR="114300" simplePos="0" relativeHeight="251668480" behindDoc="0" locked="0" layoutInCell="1" allowOverlap="1" wp14:anchorId="0C83040E" wp14:editId="193F468F">
            <wp:simplePos x="0" y="0"/>
            <wp:positionH relativeFrom="margin">
              <wp:posOffset>199390</wp:posOffset>
            </wp:positionH>
            <wp:positionV relativeFrom="margin">
              <wp:posOffset>-752475</wp:posOffset>
            </wp:positionV>
            <wp:extent cx="5591175" cy="22002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2200275"/>
                    </a:xfrm>
                    <a:prstGeom prst="rect">
                      <a:avLst/>
                    </a:prstGeom>
                    <a:noFill/>
                    <a:ln>
                      <a:noFill/>
                    </a:ln>
                  </pic:spPr>
                </pic:pic>
              </a:graphicData>
            </a:graphic>
            <wp14:sizeRelV relativeFrom="margin">
              <wp14:pctHeight>0</wp14:pctHeight>
            </wp14:sizeRelV>
          </wp:anchor>
        </w:drawing>
      </w:r>
    </w:p>
    <w:p w:rsidR="004C6815" w:rsidRPr="00277338" w:rsidRDefault="004C6815" w:rsidP="00F84E26">
      <w:pPr>
        <w:bidi w:val="0"/>
        <w:spacing w:line="360" w:lineRule="auto"/>
        <w:jc w:val="both"/>
        <w:rPr>
          <w:rFonts w:asciiTheme="majorBidi" w:hAnsiTheme="majorBidi" w:cstheme="majorBidi"/>
          <w:b/>
          <w:bCs/>
          <w:sz w:val="32"/>
          <w:szCs w:val="32"/>
        </w:rPr>
      </w:pPr>
      <w:r w:rsidRPr="00277338">
        <w:rPr>
          <w:rFonts w:asciiTheme="majorBidi" w:hAnsiTheme="majorBidi" w:cstheme="majorBidi"/>
          <w:b/>
          <w:bCs/>
          <w:color w:val="365F91" w:themeColor="accent1" w:themeShade="BF"/>
          <w:sz w:val="32"/>
          <w:szCs w:val="32"/>
        </w:rPr>
        <w:t xml:space="preserve">Carbonate Distribution and Preservation </w:t>
      </w:r>
      <w:r w:rsidR="003B3121" w:rsidRPr="00277338">
        <w:rPr>
          <w:rFonts w:asciiTheme="majorBidi" w:hAnsiTheme="majorBidi" w:cstheme="majorBidi"/>
          <w:b/>
          <w:bCs/>
          <w:color w:val="365F91" w:themeColor="accent1" w:themeShade="BF"/>
          <w:sz w:val="32"/>
          <w:szCs w:val="32"/>
        </w:rPr>
        <w:t>in</w:t>
      </w:r>
      <w:r w:rsidRPr="00277338">
        <w:rPr>
          <w:rFonts w:asciiTheme="majorBidi" w:hAnsiTheme="majorBidi" w:cstheme="majorBidi"/>
          <w:b/>
          <w:bCs/>
          <w:color w:val="365F91" w:themeColor="accent1" w:themeShade="BF"/>
          <w:sz w:val="32"/>
          <w:szCs w:val="32"/>
        </w:rPr>
        <w:t xml:space="preserve"> the Ocean</w:t>
      </w:r>
    </w:p>
    <w:p w:rsidR="00025C2A" w:rsidRPr="006D6A0D" w:rsidRDefault="003B3121" w:rsidP="004C6815">
      <w:pPr>
        <w:bidi w:val="0"/>
        <w:spacing w:line="360" w:lineRule="auto"/>
        <w:jc w:val="both"/>
        <w:rPr>
          <w:rFonts w:asciiTheme="majorBidi" w:hAnsiTheme="majorBidi" w:cstheme="majorBidi"/>
        </w:rPr>
      </w:pPr>
      <w:r w:rsidRPr="006D6A0D">
        <w:rPr>
          <w:rFonts w:asciiTheme="majorBidi" w:hAnsiTheme="majorBidi" w:cstheme="majorBidi"/>
        </w:rPr>
        <w:t xml:space="preserve">             </w:t>
      </w:r>
      <w:r w:rsidR="004C6815" w:rsidRPr="006D6A0D">
        <w:rPr>
          <w:rFonts w:asciiTheme="majorBidi" w:hAnsiTheme="majorBidi" w:cstheme="majorBidi"/>
        </w:rPr>
        <w:t xml:space="preserve"> CaCO3 is the main mineral in marine sediments. About ¼ of the ocean basins contains sediment that is &gt;30 % CaCO3 (mostly calcite). In addition, CaCO3 production, burial, and dissolution </w:t>
      </w:r>
      <w:proofErr w:type="gramStart"/>
      <w:r w:rsidR="004C6815" w:rsidRPr="006D6A0D">
        <w:rPr>
          <w:rFonts w:asciiTheme="majorBidi" w:hAnsiTheme="majorBidi" w:cstheme="majorBidi"/>
        </w:rPr>
        <w:t>effects</w:t>
      </w:r>
      <w:proofErr w:type="gramEnd"/>
      <w:r w:rsidR="004C6815" w:rsidRPr="006D6A0D">
        <w:rPr>
          <w:rFonts w:asciiTheme="majorBidi" w:hAnsiTheme="majorBidi" w:cstheme="majorBidi"/>
        </w:rPr>
        <w:t xml:space="preserve"> ocean alkalinity. About 20 % of the particulate CaCO3 rain is buried, and the percent burial depends on seawater chemistry. Variations in the concentration of CaCO3 in sediments over time reveal changing ocean chemistry.</w:t>
      </w:r>
    </w:p>
    <w:p w:rsidR="00025C2A" w:rsidRPr="006D6A0D" w:rsidRDefault="004C6815" w:rsidP="00025C2A">
      <w:pPr>
        <w:bidi w:val="0"/>
        <w:spacing w:line="360" w:lineRule="auto"/>
        <w:jc w:val="both"/>
        <w:rPr>
          <w:rFonts w:asciiTheme="majorBidi" w:hAnsiTheme="majorBidi" w:cstheme="majorBidi"/>
          <w:sz w:val="24"/>
          <w:szCs w:val="24"/>
        </w:rPr>
      </w:pPr>
      <w:r w:rsidRPr="006D6A0D">
        <w:rPr>
          <w:rFonts w:asciiTheme="majorBidi" w:hAnsiTheme="majorBidi" w:cstheme="majorBidi"/>
        </w:rPr>
        <w:t xml:space="preserve"> </w:t>
      </w:r>
      <w:r w:rsidRPr="006D6A0D">
        <w:rPr>
          <w:rFonts w:asciiTheme="majorBidi" w:hAnsiTheme="majorBidi" w:cstheme="majorBidi"/>
          <w:sz w:val="24"/>
          <w:szCs w:val="24"/>
        </w:rPr>
        <w:t xml:space="preserve">There are two mineralogical forms of calcium carbonate that have very different solubility: </w:t>
      </w:r>
    </w:p>
    <w:p w:rsidR="00025C2A" w:rsidRPr="006D6A0D" w:rsidRDefault="004C6815" w:rsidP="00025C2A">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Aragonite </w:t>
      </w:r>
      <w:r w:rsidR="00025C2A" w:rsidRPr="006D6A0D">
        <w:rPr>
          <w:rFonts w:asciiTheme="majorBidi" w:hAnsiTheme="majorBidi" w:cstheme="majorBidi"/>
          <w:sz w:val="24"/>
          <w:szCs w:val="24"/>
        </w:rPr>
        <w:t xml:space="preserve">        </w:t>
      </w:r>
      <w:r w:rsidRPr="006D6A0D">
        <w:rPr>
          <w:rFonts w:asciiTheme="majorBidi" w:hAnsiTheme="majorBidi" w:cstheme="majorBidi"/>
          <w:sz w:val="24"/>
          <w:szCs w:val="24"/>
        </w:rPr>
        <w:t xml:space="preserve">– </w:t>
      </w:r>
      <w:r w:rsidR="00025C2A" w:rsidRPr="006D6A0D">
        <w:rPr>
          <w:rFonts w:asciiTheme="majorBidi" w:hAnsiTheme="majorBidi" w:cstheme="majorBidi"/>
          <w:sz w:val="24"/>
          <w:szCs w:val="24"/>
        </w:rPr>
        <w:t xml:space="preserve">        </w:t>
      </w:r>
      <w:r w:rsidRPr="006D6A0D">
        <w:rPr>
          <w:rFonts w:asciiTheme="majorBidi" w:hAnsiTheme="majorBidi" w:cstheme="majorBidi"/>
          <w:sz w:val="24"/>
          <w:szCs w:val="24"/>
        </w:rPr>
        <w:t>hexagonal crystallographic structure</w:t>
      </w:r>
    </w:p>
    <w:p w:rsidR="00025C2A" w:rsidRPr="006D6A0D" w:rsidRDefault="004C6815" w:rsidP="00025C2A">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Calcite</w:t>
      </w:r>
      <w:r w:rsidR="00025C2A" w:rsidRPr="006D6A0D">
        <w:rPr>
          <w:rFonts w:asciiTheme="majorBidi" w:hAnsiTheme="majorBidi" w:cstheme="majorBidi"/>
          <w:sz w:val="24"/>
          <w:szCs w:val="24"/>
        </w:rPr>
        <w:t xml:space="preserve">             </w:t>
      </w:r>
      <w:r w:rsidRPr="006D6A0D">
        <w:rPr>
          <w:rFonts w:asciiTheme="majorBidi" w:hAnsiTheme="majorBidi" w:cstheme="majorBidi"/>
          <w:sz w:val="24"/>
          <w:szCs w:val="24"/>
        </w:rPr>
        <w:t xml:space="preserve"> – </w:t>
      </w:r>
      <w:r w:rsidR="00025C2A" w:rsidRPr="006D6A0D">
        <w:rPr>
          <w:rFonts w:asciiTheme="majorBidi" w:hAnsiTheme="majorBidi" w:cstheme="majorBidi"/>
          <w:sz w:val="24"/>
          <w:szCs w:val="24"/>
        </w:rPr>
        <w:t xml:space="preserve">           </w:t>
      </w:r>
      <w:proofErr w:type="spellStart"/>
      <w:r w:rsidRPr="006D6A0D">
        <w:rPr>
          <w:rFonts w:asciiTheme="majorBidi" w:hAnsiTheme="majorBidi" w:cstheme="majorBidi"/>
          <w:sz w:val="24"/>
          <w:szCs w:val="24"/>
        </w:rPr>
        <w:t>rhombihedral</w:t>
      </w:r>
      <w:proofErr w:type="spellEnd"/>
      <w:r w:rsidRPr="006D6A0D">
        <w:rPr>
          <w:rFonts w:asciiTheme="majorBidi" w:hAnsiTheme="majorBidi" w:cstheme="majorBidi"/>
          <w:sz w:val="24"/>
          <w:szCs w:val="24"/>
        </w:rPr>
        <w:t xml:space="preserve"> crystallographic structure</w:t>
      </w:r>
    </w:p>
    <w:p w:rsidR="00F84E26" w:rsidRDefault="00025C2A" w:rsidP="00F84E26">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 Aragonite is deposited in shallow water as coral and </w:t>
      </w:r>
      <w:proofErr w:type="spellStart"/>
      <w:r w:rsidR="004C6815" w:rsidRPr="006D6A0D">
        <w:rPr>
          <w:rFonts w:asciiTheme="majorBidi" w:hAnsiTheme="majorBidi" w:cstheme="majorBidi"/>
          <w:sz w:val="24"/>
          <w:szCs w:val="24"/>
        </w:rPr>
        <w:t>coraline</w:t>
      </w:r>
      <w:proofErr w:type="spellEnd"/>
      <w:r w:rsidR="004C6815" w:rsidRPr="006D6A0D">
        <w:rPr>
          <w:rFonts w:asciiTheme="majorBidi" w:hAnsiTheme="majorBidi" w:cstheme="majorBidi"/>
          <w:sz w:val="24"/>
          <w:szCs w:val="24"/>
        </w:rPr>
        <w:t xml:space="preserve"> algae; calcite is deposited mostly in the deep ocean as tests of microscopic algae that grow in surface waters. </w:t>
      </w:r>
      <w:proofErr w:type="spellStart"/>
      <w:r w:rsidR="004C6815" w:rsidRPr="006D6A0D">
        <w:rPr>
          <w:rFonts w:asciiTheme="majorBidi" w:hAnsiTheme="majorBidi" w:cstheme="majorBidi"/>
          <w:sz w:val="24"/>
          <w:szCs w:val="24"/>
        </w:rPr>
        <w:t>Milliman</w:t>
      </w:r>
      <w:proofErr w:type="spellEnd"/>
      <w:r w:rsidR="004C6815" w:rsidRPr="006D6A0D">
        <w:rPr>
          <w:rFonts w:asciiTheme="majorBidi" w:hAnsiTheme="majorBidi" w:cstheme="majorBidi"/>
          <w:sz w:val="24"/>
          <w:szCs w:val="24"/>
        </w:rPr>
        <w:t xml:space="preserve"> and </w:t>
      </w:r>
      <w:proofErr w:type="spellStart"/>
      <w:r w:rsidR="004C6815" w:rsidRPr="006D6A0D">
        <w:rPr>
          <w:rFonts w:asciiTheme="majorBidi" w:hAnsiTheme="majorBidi" w:cstheme="majorBidi"/>
          <w:sz w:val="24"/>
          <w:szCs w:val="24"/>
        </w:rPr>
        <w:t>Droxler</w:t>
      </w:r>
      <w:proofErr w:type="spellEnd"/>
      <w:r w:rsidR="004C6815" w:rsidRPr="006D6A0D">
        <w:rPr>
          <w:rFonts w:asciiTheme="majorBidi" w:hAnsiTheme="majorBidi" w:cstheme="majorBidi"/>
          <w:sz w:val="24"/>
          <w:szCs w:val="24"/>
        </w:rPr>
        <w:t xml:space="preserve"> estimate that roughly half of the CaCO3 presently being deposited in the ocean is in coral reefs and </w:t>
      </w:r>
      <w:proofErr w:type="spellStart"/>
      <w:r w:rsidR="004C6815" w:rsidRPr="006D6A0D">
        <w:rPr>
          <w:rFonts w:asciiTheme="majorBidi" w:hAnsiTheme="majorBidi" w:cstheme="majorBidi"/>
          <w:sz w:val="24"/>
          <w:szCs w:val="24"/>
        </w:rPr>
        <w:t>coraline</w:t>
      </w:r>
      <w:proofErr w:type="spellEnd"/>
      <w:r w:rsidR="004C6815" w:rsidRPr="006D6A0D">
        <w:rPr>
          <w:rFonts w:asciiTheme="majorBidi" w:hAnsiTheme="majorBidi" w:cstheme="majorBidi"/>
          <w:sz w:val="24"/>
          <w:szCs w:val="24"/>
        </w:rPr>
        <w:t xml:space="preserve"> algae and half in deep-sea sediments, however the estimates vary quite a bit. There is a very clear depth dependence of the CaCO3 content of marine sediments. If water were removed from the ocean, the ocean floor would look like snow-capped mountains. The “snow line”, the level below which there is no calcium carbonate preserved in the sediment is called the </w:t>
      </w:r>
      <w:r w:rsidR="004C6815" w:rsidRPr="00277338">
        <w:rPr>
          <w:rFonts w:asciiTheme="majorBidi" w:hAnsiTheme="majorBidi" w:cstheme="majorBidi"/>
          <w:b/>
          <w:bCs/>
          <w:color w:val="365F91" w:themeColor="accent1" w:themeShade="BF"/>
          <w:sz w:val="24"/>
          <w:szCs w:val="24"/>
        </w:rPr>
        <w:t>Calcite Compensation Depth (CCD).</w:t>
      </w:r>
      <w:r w:rsidR="004C6815" w:rsidRPr="00277338">
        <w:rPr>
          <w:rFonts w:asciiTheme="majorBidi" w:hAnsiTheme="majorBidi" w:cstheme="majorBidi"/>
          <w:color w:val="365F91" w:themeColor="accent1" w:themeShade="BF"/>
          <w:sz w:val="24"/>
          <w:szCs w:val="24"/>
        </w:rPr>
        <w:t xml:space="preserve"> </w:t>
      </w:r>
      <w:r w:rsidR="004C6815" w:rsidRPr="006D6A0D">
        <w:rPr>
          <w:rFonts w:asciiTheme="majorBidi" w:hAnsiTheme="majorBidi" w:cstheme="majorBidi"/>
          <w:sz w:val="24"/>
          <w:szCs w:val="24"/>
        </w:rPr>
        <w:t>At the CCD, the rate of CaCO3 input equals the rate of dissolution. Below the CCD is where the red/brown clay (and in places, silica) accumulates.</w:t>
      </w:r>
    </w:p>
    <w:p w:rsidR="00025C2A" w:rsidRPr="006D6A0D" w:rsidRDefault="00025C2A" w:rsidP="00F84E26">
      <w:pPr>
        <w:bidi w:val="0"/>
        <w:spacing w:line="360" w:lineRule="auto"/>
        <w:jc w:val="both"/>
        <w:rPr>
          <w:rFonts w:asciiTheme="majorBidi" w:hAnsiTheme="majorBidi" w:cstheme="majorBidi"/>
          <w:sz w:val="24"/>
          <w:szCs w:val="24"/>
        </w:rPr>
      </w:pPr>
    </w:p>
    <w:p w:rsidR="00025C2A" w:rsidRPr="006D6A0D" w:rsidRDefault="00A60BFE" w:rsidP="00025C2A">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The CCD is kinetically controlled. Carbonate dissolution begins at shallower depths than the CCD. It is difficult to define the depth where dissolution begins because of the nonlinear relationship between weight % calcite and the amount of the rain that has dissolved. Imagine a situation where 90 calcite tests and 10 clay mineral grains of equal weight fall to every square cm of </w:t>
      </w:r>
      <w:r w:rsidR="004C6815" w:rsidRPr="006D6A0D">
        <w:rPr>
          <w:rFonts w:asciiTheme="majorBidi" w:hAnsiTheme="majorBidi" w:cstheme="majorBidi"/>
          <w:sz w:val="24"/>
          <w:szCs w:val="24"/>
        </w:rPr>
        <w:lastRenderedPageBreak/>
        <w:t xml:space="preserve">sediment surface. If nothing dissolves, the weight percent CaCO3 is 90 %. If 20 % (18 tests) dissolve, the sediment has now 90-18= 72 tests, and 72 / (72 + 10) = 0.87 or 87 % CaCO3. If half dissolves (45 tests left), it is, 45 / (45 + 10) = 0.82, 82 % CaCO3. Weight percent is very insensitive to the </w:t>
      </w:r>
      <w:r w:rsidR="00F84E26" w:rsidRPr="006D6A0D">
        <w:rPr>
          <w:rFonts w:asciiTheme="majorBidi" w:hAnsiTheme="majorBidi" w:cstheme="majorBidi"/>
          <w:noProof/>
          <w:sz w:val="24"/>
          <w:szCs w:val="24"/>
        </w:rPr>
        <w:drawing>
          <wp:anchor distT="0" distB="0" distL="114300" distR="114300" simplePos="0" relativeHeight="251664384" behindDoc="0" locked="0" layoutInCell="1" allowOverlap="1" wp14:anchorId="2B829BA4" wp14:editId="4C99A530">
            <wp:simplePos x="0" y="0"/>
            <wp:positionH relativeFrom="margin">
              <wp:posOffset>189865</wp:posOffset>
            </wp:positionH>
            <wp:positionV relativeFrom="margin">
              <wp:posOffset>1333500</wp:posOffset>
            </wp:positionV>
            <wp:extent cx="5514975" cy="19812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815" w:rsidRPr="006D6A0D">
        <w:rPr>
          <w:rFonts w:asciiTheme="majorBidi" w:hAnsiTheme="majorBidi" w:cstheme="majorBidi"/>
          <w:sz w:val="24"/>
          <w:szCs w:val="24"/>
        </w:rPr>
        <w:t xml:space="preserve">amount of dissolved material. </w:t>
      </w:r>
    </w:p>
    <w:p w:rsidR="00025C2A" w:rsidRPr="006D6A0D" w:rsidRDefault="00025C2A" w:rsidP="00025C2A">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p>
    <w:p w:rsidR="00025C2A" w:rsidRPr="006D6A0D" w:rsidRDefault="00025C2A" w:rsidP="00025C2A">
      <w:pPr>
        <w:bidi w:val="0"/>
        <w:spacing w:line="360" w:lineRule="auto"/>
        <w:jc w:val="both"/>
        <w:rPr>
          <w:rFonts w:asciiTheme="majorBidi" w:hAnsiTheme="majorBidi" w:cstheme="majorBidi"/>
          <w:sz w:val="24"/>
          <w:szCs w:val="24"/>
        </w:rPr>
      </w:pPr>
    </w:p>
    <w:p w:rsidR="00F84E26" w:rsidRDefault="00025C2A" w:rsidP="00025C2A">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p>
    <w:p w:rsidR="00F84E26" w:rsidRDefault="00F84E26" w:rsidP="00F84E26">
      <w:pPr>
        <w:bidi w:val="0"/>
        <w:spacing w:line="360" w:lineRule="auto"/>
        <w:jc w:val="both"/>
        <w:rPr>
          <w:rFonts w:asciiTheme="majorBidi" w:hAnsiTheme="majorBidi" w:cstheme="majorBidi"/>
          <w:sz w:val="24"/>
          <w:szCs w:val="24"/>
        </w:rPr>
      </w:pPr>
    </w:p>
    <w:p w:rsidR="00F84E26" w:rsidRDefault="00F84E26" w:rsidP="00F84E26">
      <w:pPr>
        <w:bidi w:val="0"/>
        <w:spacing w:line="360" w:lineRule="auto"/>
        <w:jc w:val="both"/>
        <w:rPr>
          <w:rFonts w:asciiTheme="majorBidi" w:hAnsiTheme="majorBidi" w:cstheme="majorBidi"/>
          <w:sz w:val="24"/>
          <w:szCs w:val="24"/>
        </w:rPr>
      </w:pPr>
    </w:p>
    <w:p w:rsidR="00F84E26" w:rsidRDefault="00F84E26" w:rsidP="00F84E26">
      <w:pPr>
        <w:bidi w:val="0"/>
        <w:spacing w:line="360" w:lineRule="auto"/>
        <w:jc w:val="both"/>
        <w:rPr>
          <w:rFonts w:asciiTheme="majorBidi" w:hAnsiTheme="majorBidi" w:cstheme="majorBidi"/>
          <w:sz w:val="24"/>
          <w:szCs w:val="24"/>
        </w:rPr>
      </w:pPr>
    </w:p>
    <w:p w:rsidR="00025C2A" w:rsidRPr="006D6A0D" w:rsidRDefault="004C6815" w:rsidP="00F84E26">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The depth where dissolution starts can be determined by </w:t>
      </w:r>
    </w:p>
    <w:p w:rsidR="00025C2A" w:rsidRPr="006D6A0D" w:rsidRDefault="004C6815" w:rsidP="00025C2A">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(a) Thermodynamic calculations of solubility e.g. at what depth does seawater become under-saturated with respect to a certain mineral. </w:t>
      </w:r>
    </w:p>
    <w:p w:rsidR="004C6815" w:rsidRDefault="004C6815" w:rsidP="00277338">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(b) Empirically by suspending calcite spheres of known weight at different depths in the ocean and evaluation weight of loss of these spheres.</w:t>
      </w:r>
    </w:p>
    <w:p w:rsidR="00277338" w:rsidRPr="006D6A0D" w:rsidRDefault="00277338" w:rsidP="00277338">
      <w:pPr>
        <w:bidi w:val="0"/>
        <w:spacing w:line="360" w:lineRule="auto"/>
        <w:jc w:val="both"/>
        <w:rPr>
          <w:rFonts w:asciiTheme="majorBidi" w:hAnsiTheme="majorBidi" w:cstheme="majorBidi"/>
          <w:sz w:val="24"/>
          <w:szCs w:val="24"/>
        </w:rPr>
      </w:pPr>
    </w:p>
    <w:p w:rsidR="004C6815" w:rsidRPr="00277338" w:rsidRDefault="004C6815" w:rsidP="004C6815">
      <w:pPr>
        <w:bidi w:val="0"/>
        <w:spacing w:line="360" w:lineRule="auto"/>
        <w:jc w:val="both"/>
        <w:rPr>
          <w:rFonts w:asciiTheme="majorBidi" w:hAnsiTheme="majorBidi" w:cstheme="majorBidi"/>
          <w:b/>
          <w:bCs/>
          <w:color w:val="365F91" w:themeColor="accent1" w:themeShade="BF"/>
          <w:sz w:val="36"/>
          <w:szCs w:val="36"/>
        </w:rPr>
      </w:pPr>
      <w:r w:rsidRPr="00277338">
        <w:rPr>
          <w:rFonts w:asciiTheme="majorBidi" w:hAnsiTheme="majorBidi" w:cstheme="majorBidi"/>
          <w:b/>
          <w:bCs/>
          <w:color w:val="365F91" w:themeColor="accent1" w:themeShade="BF"/>
          <w:sz w:val="36"/>
          <w:szCs w:val="36"/>
        </w:rPr>
        <w:t>Thermodynamics</w:t>
      </w:r>
    </w:p>
    <w:p w:rsidR="004C6815" w:rsidRPr="006D6A0D" w:rsidRDefault="00025C2A"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 </w:t>
      </w:r>
      <w:proofErr w:type="gramStart"/>
      <w:r w:rsidR="004C6815" w:rsidRPr="006D6A0D">
        <w:rPr>
          <w:rFonts w:asciiTheme="majorBidi" w:hAnsiTheme="majorBidi" w:cstheme="majorBidi"/>
          <w:sz w:val="24"/>
          <w:szCs w:val="24"/>
        </w:rPr>
        <w:t>The relationship between sedimentary CaCO3 and the carbonate chemistry of seawater.</w:t>
      </w:r>
      <w:proofErr w:type="gramEnd"/>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(1) Equilibrium reaction:      CaCO3(s</w:t>
      </w:r>
      <w:proofErr w:type="gramStart"/>
      <w:r w:rsidRPr="006D6A0D">
        <w:rPr>
          <w:rFonts w:asciiTheme="majorBidi" w:hAnsiTheme="majorBidi" w:cstheme="majorBidi"/>
          <w:sz w:val="24"/>
          <w:szCs w:val="24"/>
        </w:rPr>
        <w:t>)  Ca2</w:t>
      </w:r>
      <w:proofErr w:type="gramEnd"/>
      <w:r w:rsidRPr="006D6A0D">
        <w:rPr>
          <w:rFonts w:asciiTheme="majorBidi" w:hAnsiTheme="majorBidi" w:cstheme="majorBidi"/>
          <w:sz w:val="24"/>
          <w:szCs w:val="24"/>
        </w:rPr>
        <w:t>+ + CO3 2-</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(2) Solubility product:        </w:t>
      </w:r>
      <w:proofErr w:type="spellStart"/>
      <w:r w:rsidRPr="006D6A0D">
        <w:rPr>
          <w:rFonts w:asciiTheme="majorBidi" w:hAnsiTheme="majorBidi" w:cstheme="majorBidi"/>
          <w:sz w:val="24"/>
          <w:szCs w:val="24"/>
        </w:rPr>
        <w:t>Ksp</w:t>
      </w:r>
      <w:proofErr w:type="spellEnd"/>
      <w:r w:rsidRPr="006D6A0D">
        <w:rPr>
          <w:rFonts w:asciiTheme="majorBidi" w:hAnsiTheme="majorBidi" w:cstheme="majorBidi"/>
          <w:sz w:val="24"/>
          <w:szCs w:val="24"/>
        </w:rPr>
        <w:t xml:space="preserve"> = </w:t>
      </w:r>
      <w:proofErr w:type="spellStart"/>
      <w:r w:rsidRPr="006D6A0D">
        <w:rPr>
          <w:rFonts w:asciiTheme="majorBidi" w:hAnsiTheme="majorBidi" w:cstheme="majorBidi"/>
          <w:sz w:val="24"/>
          <w:szCs w:val="24"/>
        </w:rPr>
        <w:t>aCa</w:t>
      </w:r>
      <w:proofErr w:type="spellEnd"/>
      <w:r w:rsidRPr="006D6A0D">
        <w:rPr>
          <w:rFonts w:asciiTheme="majorBidi" w:hAnsiTheme="majorBidi" w:cstheme="majorBidi"/>
          <w:sz w:val="24"/>
          <w:szCs w:val="24"/>
        </w:rPr>
        <w:t xml:space="preserve"> aCO3 / aCaCO3 = </w:t>
      </w:r>
      <w:proofErr w:type="spellStart"/>
      <w:r w:rsidRPr="006D6A0D">
        <w:rPr>
          <w:rFonts w:asciiTheme="majorBidi" w:hAnsiTheme="majorBidi" w:cstheme="majorBidi"/>
          <w:sz w:val="24"/>
          <w:szCs w:val="24"/>
        </w:rPr>
        <w:t>aCa</w:t>
      </w:r>
      <w:proofErr w:type="spellEnd"/>
      <w:r w:rsidRPr="006D6A0D">
        <w:rPr>
          <w:rFonts w:asciiTheme="majorBidi" w:hAnsiTheme="majorBidi" w:cstheme="majorBidi"/>
          <w:sz w:val="24"/>
          <w:szCs w:val="24"/>
        </w:rPr>
        <w:t xml:space="preserve"> aCO3</w:t>
      </w:r>
    </w:p>
    <w:p w:rsidR="004C6815" w:rsidRPr="006D6A0D" w:rsidRDefault="00025C2A"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 Apparent solubility product         </w:t>
      </w:r>
      <w:proofErr w:type="spellStart"/>
      <w:r w:rsidR="004C6815" w:rsidRPr="006D6A0D">
        <w:rPr>
          <w:rFonts w:asciiTheme="majorBidi" w:hAnsiTheme="majorBidi" w:cstheme="majorBidi"/>
          <w:sz w:val="24"/>
          <w:szCs w:val="24"/>
        </w:rPr>
        <w:t>Ksp</w:t>
      </w:r>
      <w:proofErr w:type="spellEnd"/>
      <w:r w:rsidR="004C6815" w:rsidRPr="006D6A0D">
        <w:rPr>
          <w:rFonts w:asciiTheme="majorBidi" w:hAnsiTheme="majorBidi" w:cstheme="majorBidi"/>
          <w:sz w:val="24"/>
          <w:szCs w:val="24"/>
        </w:rPr>
        <w:t xml:space="preserve">’ = [Ca2+] [CO3 2-] </w:t>
      </w:r>
    </w:p>
    <w:p w:rsidR="004C6815" w:rsidRPr="006D6A0D" w:rsidRDefault="00025C2A"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(3) Saturation state                 = [Ca2+] [CO3 2-] / </w:t>
      </w:r>
      <w:proofErr w:type="spellStart"/>
      <w:r w:rsidR="004C6815" w:rsidRPr="006D6A0D">
        <w:rPr>
          <w:rFonts w:asciiTheme="majorBidi" w:hAnsiTheme="majorBidi" w:cstheme="majorBidi"/>
          <w:sz w:val="24"/>
          <w:szCs w:val="24"/>
        </w:rPr>
        <w:t>Ksp</w:t>
      </w:r>
      <w:proofErr w:type="spellEnd"/>
      <w:r w:rsidR="004C6815" w:rsidRPr="006D6A0D">
        <w:rPr>
          <w:rFonts w:asciiTheme="majorBidi" w:hAnsiTheme="majorBidi" w:cstheme="majorBidi"/>
          <w:sz w:val="24"/>
          <w:szCs w:val="24"/>
        </w:rPr>
        <w:t xml:space="preserve">’ </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&gt; 1, waters are supersaturated: the mineral will not dissolve, should precipitate </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&lt; 1, waters are under-saturated: the mineral should dissolve</w:t>
      </w:r>
    </w:p>
    <w:p w:rsidR="004C6815" w:rsidRPr="006D6A0D" w:rsidRDefault="00025C2A"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lastRenderedPageBreak/>
        <w:t xml:space="preserve">      </w:t>
      </w:r>
      <w:r w:rsidR="004C6815" w:rsidRPr="006D6A0D">
        <w:rPr>
          <w:rFonts w:asciiTheme="majorBidi" w:hAnsiTheme="majorBidi" w:cstheme="majorBidi"/>
          <w:sz w:val="24"/>
          <w:szCs w:val="24"/>
        </w:rPr>
        <w:t xml:space="preserve"> The depth where = 1 is called the Saturation Depth. At this depth the in situ carbonate ion concentration is equal to the saturation carbonate ion concentration. </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[CO3 =] in situ = [CO3=] sat  </w:t>
      </w:r>
    </w:p>
    <w:p w:rsidR="00025C2A" w:rsidRPr="006D6A0D" w:rsidRDefault="00025C2A" w:rsidP="00025C2A">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Since [Ca2+] varies by only a few percent in the ocean, factors influencing are </w:t>
      </w:r>
      <w:proofErr w:type="spellStart"/>
      <w:r w:rsidR="004C6815" w:rsidRPr="006D6A0D">
        <w:rPr>
          <w:rFonts w:asciiTheme="majorBidi" w:hAnsiTheme="majorBidi" w:cstheme="majorBidi"/>
          <w:sz w:val="24"/>
          <w:szCs w:val="24"/>
        </w:rPr>
        <w:t>Ksp</w:t>
      </w:r>
      <w:proofErr w:type="spellEnd"/>
      <w:r w:rsidR="004C6815" w:rsidRPr="006D6A0D">
        <w:rPr>
          <w:rFonts w:asciiTheme="majorBidi" w:hAnsiTheme="majorBidi" w:cstheme="majorBidi"/>
          <w:sz w:val="24"/>
          <w:szCs w:val="24"/>
        </w:rPr>
        <w:t xml:space="preserve">’ and </w:t>
      </w: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[CO3 2-] and not [Ca2+]. Therefore, = [CO3 2-] seawater / [CO3 2-] at saturation.</w:t>
      </w:r>
      <w:r w:rsidRPr="006D6A0D">
        <w:rPr>
          <w:rFonts w:asciiTheme="majorBidi" w:hAnsiTheme="majorBidi" w:cstheme="majorBidi"/>
          <w:sz w:val="24"/>
          <w:szCs w:val="24"/>
        </w:rPr>
        <w:t xml:space="preserve"> </w:t>
      </w:r>
    </w:p>
    <w:p w:rsidR="004C6815" w:rsidRPr="006D6A0D" w:rsidRDefault="004C6815" w:rsidP="00025C2A">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proofErr w:type="gramStart"/>
      <w:r w:rsidRPr="006D6A0D">
        <w:rPr>
          <w:rFonts w:asciiTheme="majorBidi" w:hAnsiTheme="majorBidi" w:cstheme="majorBidi"/>
          <w:sz w:val="24"/>
          <w:szCs w:val="24"/>
        </w:rPr>
        <w:t>The solubility product.</w:t>
      </w:r>
      <w:proofErr w:type="gramEnd"/>
      <w:r w:rsidRPr="006D6A0D">
        <w:rPr>
          <w:rFonts w:asciiTheme="majorBidi" w:hAnsiTheme="majorBidi" w:cstheme="majorBidi"/>
          <w:sz w:val="24"/>
          <w:szCs w:val="24"/>
        </w:rPr>
        <w:t xml:space="preserve">  </w:t>
      </w:r>
      <w:proofErr w:type="spellStart"/>
      <w:r w:rsidRPr="006D6A0D">
        <w:rPr>
          <w:rFonts w:asciiTheme="majorBidi" w:hAnsiTheme="majorBidi" w:cstheme="majorBidi"/>
          <w:sz w:val="24"/>
          <w:szCs w:val="24"/>
        </w:rPr>
        <w:t>Ksp</w:t>
      </w:r>
      <w:proofErr w:type="spellEnd"/>
      <w:r w:rsidRPr="006D6A0D">
        <w:rPr>
          <w:rFonts w:asciiTheme="majorBidi" w:hAnsiTheme="majorBidi" w:cstheme="majorBidi"/>
          <w:sz w:val="24"/>
          <w:szCs w:val="24"/>
        </w:rPr>
        <w:t xml:space="preserve">’ in seawater depends on pressure, salinity, and temperature. </w:t>
      </w:r>
      <w:proofErr w:type="spellStart"/>
      <w:r w:rsidRPr="006D6A0D">
        <w:rPr>
          <w:rFonts w:asciiTheme="majorBidi" w:hAnsiTheme="majorBidi" w:cstheme="majorBidi"/>
          <w:sz w:val="24"/>
          <w:szCs w:val="24"/>
        </w:rPr>
        <w:t>Ksp</w:t>
      </w:r>
      <w:proofErr w:type="spellEnd"/>
      <w:r w:rsidRPr="006D6A0D">
        <w:rPr>
          <w:rFonts w:asciiTheme="majorBidi" w:hAnsiTheme="majorBidi" w:cstheme="majorBidi"/>
          <w:sz w:val="24"/>
          <w:szCs w:val="24"/>
        </w:rPr>
        <w:t>’ has been determined in the laboratory five times over a period of 20 years (at one atmosphere, 25C and S = 35): SO</w:t>
      </w:r>
    </w:p>
    <w:p w:rsidR="00025C2A" w:rsidRDefault="004C6815" w:rsidP="00277338">
      <w:pPr>
        <w:bidi w:val="0"/>
        <w:spacing w:line="360" w:lineRule="auto"/>
        <w:jc w:val="both"/>
        <w:rPr>
          <w:rFonts w:asciiTheme="majorBidi" w:hAnsiTheme="majorBidi" w:cstheme="majorBidi"/>
          <w:sz w:val="24"/>
          <w:szCs w:val="24"/>
        </w:rPr>
      </w:pPr>
      <w:r w:rsidRPr="006D6A0D">
        <w:rPr>
          <w:rFonts w:asciiTheme="majorBidi" w:hAnsiTheme="majorBidi" w:cstheme="majorBidi"/>
          <w:noProof/>
          <w:sz w:val="24"/>
          <w:szCs w:val="24"/>
        </w:rPr>
        <w:drawing>
          <wp:anchor distT="0" distB="0" distL="114300" distR="114300" simplePos="0" relativeHeight="251665408" behindDoc="0" locked="0" layoutInCell="1" allowOverlap="1" wp14:anchorId="3D630EA2" wp14:editId="1C3541C8">
            <wp:simplePos x="0" y="0"/>
            <wp:positionH relativeFrom="margin">
              <wp:posOffset>145415</wp:posOffset>
            </wp:positionH>
            <wp:positionV relativeFrom="margin">
              <wp:posOffset>2269490</wp:posOffset>
            </wp:positionV>
            <wp:extent cx="5915025" cy="17430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1743075"/>
                    </a:xfrm>
                    <a:prstGeom prst="rect">
                      <a:avLst/>
                    </a:prstGeom>
                    <a:noFill/>
                    <a:ln>
                      <a:noFill/>
                    </a:ln>
                  </pic:spPr>
                </pic:pic>
              </a:graphicData>
            </a:graphic>
          </wp:anchor>
        </w:drawing>
      </w:r>
      <w:r w:rsidRPr="006D6A0D">
        <w:rPr>
          <w:rFonts w:asciiTheme="majorBidi" w:hAnsiTheme="majorBidi" w:cstheme="majorBidi"/>
          <w:noProof/>
          <w:sz w:val="24"/>
          <w:szCs w:val="24"/>
        </w:rPr>
        <w:drawing>
          <wp:inline distT="0" distB="0" distL="0" distR="0" wp14:anchorId="422962D5" wp14:editId="48C162AA">
            <wp:extent cx="6124575" cy="1638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1638300"/>
                    </a:xfrm>
                    <a:prstGeom prst="rect">
                      <a:avLst/>
                    </a:prstGeom>
                    <a:noFill/>
                    <a:ln>
                      <a:noFill/>
                    </a:ln>
                  </pic:spPr>
                </pic:pic>
              </a:graphicData>
            </a:graphic>
          </wp:inline>
        </w:drawing>
      </w:r>
    </w:p>
    <w:p w:rsidR="004C6815" w:rsidRPr="006D6A0D" w:rsidRDefault="004C6815" w:rsidP="00025C2A">
      <w:pPr>
        <w:bidi w:val="0"/>
        <w:spacing w:line="360" w:lineRule="auto"/>
        <w:jc w:val="both"/>
        <w:rPr>
          <w:rFonts w:asciiTheme="majorBidi" w:hAnsiTheme="majorBidi" w:cstheme="majorBidi"/>
          <w:sz w:val="24"/>
          <w:szCs w:val="24"/>
        </w:rPr>
      </w:pPr>
      <w:r w:rsidRPr="00277338">
        <w:rPr>
          <w:rFonts w:asciiTheme="majorBidi" w:hAnsiTheme="majorBidi" w:cstheme="majorBidi"/>
          <w:b/>
          <w:bCs/>
          <w:color w:val="365F91" w:themeColor="accent1" w:themeShade="BF"/>
          <w:sz w:val="24"/>
          <w:szCs w:val="24"/>
        </w:rPr>
        <w:t xml:space="preserve">Temperature Dependence of </w:t>
      </w:r>
      <w:proofErr w:type="spellStart"/>
      <w:r w:rsidRPr="00277338">
        <w:rPr>
          <w:rFonts w:asciiTheme="majorBidi" w:hAnsiTheme="majorBidi" w:cstheme="majorBidi"/>
          <w:b/>
          <w:bCs/>
          <w:color w:val="365F91" w:themeColor="accent1" w:themeShade="BF"/>
          <w:sz w:val="24"/>
          <w:szCs w:val="24"/>
        </w:rPr>
        <w:t>Ksp</w:t>
      </w:r>
      <w:proofErr w:type="spellEnd"/>
      <w:r w:rsidRPr="00277338">
        <w:rPr>
          <w:rFonts w:asciiTheme="majorBidi" w:hAnsiTheme="majorBidi" w:cstheme="majorBidi"/>
          <w:b/>
          <w:bCs/>
          <w:color w:val="365F91" w:themeColor="accent1" w:themeShade="BF"/>
          <w:sz w:val="24"/>
          <w:szCs w:val="24"/>
        </w:rPr>
        <w:t>’:</w:t>
      </w:r>
      <w:r w:rsidRPr="00277338">
        <w:rPr>
          <w:rFonts w:asciiTheme="majorBidi" w:hAnsiTheme="majorBidi" w:cstheme="majorBidi"/>
          <w:color w:val="365F91" w:themeColor="accent1" w:themeShade="BF"/>
          <w:sz w:val="24"/>
          <w:szCs w:val="24"/>
        </w:rPr>
        <w:t xml:space="preserve"> </w:t>
      </w:r>
      <w:r w:rsidRPr="006D6A0D">
        <w:rPr>
          <w:rFonts w:asciiTheme="majorBidi" w:hAnsiTheme="majorBidi" w:cstheme="majorBidi"/>
          <w:sz w:val="24"/>
          <w:szCs w:val="24"/>
        </w:rPr>
        <w:t xml:space="preserve">CaCO3 is an unusual mineral in that it is more soluble at lower temperatures (K </w:t>
      </w:r>
      <w:proofErr w:type="spellStart"/>
      <w:r w:rsidRPr="006D6A0D">
        <w:rPr>
          <w:rFonts w:asciiTheme="majorBidi" w:hAnsiTheme="majorBidi" w:cstheme="majorBidi"/>
          <w:sz w:val="24"/>
          <w:szCs w:val="24"/>
        </w:rPr>
        <w:t>sp</w:t>
      </w:r>
      <w:proofErr w:type="spellEnd"/>
      <w:r w:rsidRPr="006D6A0D">
        <w:rPr>
          <w:rFonts w:asciiTheme="majorBidi" w:hAnsiTheme="majorBidi" w:cstheme="majorBidi"/>
          <w:sz w:val="24"/>
          <w:szCs w:val="24"/>
        </w:rPr>
        <w:t>’ increases with decreasing temperature); the effect is only about 4% over a temperature range of 20C. Since the temperature range in the deep sea is only a few degrees, this is not important.</w:t>
      </w:r>
    </w:p>
    <w:p w:rsidR="004C6815" w:rsidRPr="006D6A0D" w:rsidRDefault="004C6815" w:rsidP="004C6815">
      <w:pPr>
        <w:bidi w:val="0"/>
        <w:spacing w:line="360" w:lineRule="auto"/>
        <w:jc w:val="both"/>
        <w:rPr>
          <w:rFonts w:asciiTheme="majorBidi" w:hAnsiTheme="majorBidi" w:cstheme="majorBidi"/>
          <w:sz w:val="24"/>
          <w:szCs w:val="24"/>
        </w:rPr>
      </w:pPr>
      <w:r w:rsidRPr="00277338">
        <w:rPr>
          <w:rFonts w:asciiTheme="majorBidi" w:hAnsiTheme="majorBidi" w:cstheme="majorBidi"/>
          <w:b/>
          <w:bCs/>
          <w:color w:val="365F91" w:themeColor="accent1" w:themeShade="BF"/>
          <w:sz w:val="24"/>
          <w:szCs w:val="24"/>
        </w:rPr>
        <w:t xml:space="preserve">Salinity Dependence of </w:t>
      </w:r>
      <w:proofErr w:type="spellStart"/>
      <w:r w:rsidRPr="00277338">
        <w:rPr>
          <w:rFonts w:asciiTheme="majorBidi" w:hAnsiTheme="majorBidi" w:cstheme="majorBidi"/>
          <w:b/>
          <w:bCs/>
          <w:color w:val="365F91" w:themeColor="accent1" w:themeShade="BF"/>
          <w:sz w:val="24"/>
          <w:szCs w:val="24"/>
        </w:rPr>
        <w:t>Ksp</w:t>
      </w:r>
      <w:proofErr w:type="spellEnd"/>
      <w:r w:rsidRPr="00277338">
        <w:rPr>
          <w:rFonts w:asciiTheme="majorBidi" w:hAnsiTheme="majorBidi" w:cstheme="majorBidi"/>
          <w:b/>
          <w:bCs/>
          <w:color w:val="365F91" w:themeColor="accent1" w:themeShade="BF"/>
          <w:sz w:val="24"/>
          <w:szCs w:val="24"/>
        </w:rPr>
        <w:t>’:</w:t>
      </w:r>
      <w:r w:rsidRPr="00277338">
        <w:rPr>
          <w:rFonts w:asciiTheme="majorBidi" w:hAnsiTheme="majorBidi" w:cstheme="majorBidi"/>
          <w:color w:val="365F91" w:themeColor="accent1" w:themeShade="BF"/>
          <w:sz w:val="24"/>
          <w:szCs w:val="24"/>
        </w:rPr>
        <w:t xml:space="preserve"> </w:t>
      </w:r>
      <w:r w:rsidRPr="006D6A0D">
        <w:rPr>
          <w:rFonts w:asciiTheme="majorBidi" w:hAnsiTheme="majorBidi" w:cstheme="majorBidi"/>
          <w:sz w:val="24"/>
          <w:szCs w:val="24"/>
        </w:rPr>
        <w:t xml:space="preserve">The apparent solubility product increases about 3% per 1 salinity unit increase. Since salinity changes in the deep sea are typically much less than this, this is insignificant. </w:t>
      </w:r>
    </w:p>
    <w:p w:rsidR="004C6815" w:rsidRPr="006D6A0D" w:rsidRDefault="004C6815" w:rsidP="004C6815">
      <w:pPr>
        <w:bidi w:val="0"/>
        <w:spacing w:line="360" w:lineRule="auto"/>
        <w:jc w:val="both"/>
        <w:rPr>
          <w:rFonts w:asciiTheme="majorBidi" w:hAnsiTheme="majorBidi" w:cstheme="majorBidi"/>
          <w:sz w:val="24"/>
          <w:szCs w:val="24"/>
        </w:rPr>
      </w:pPr>
      <w:r w:rsidRPr="00277338">
        <w:rPr>
          <w:rFonts w:asciiTheme="majorBidi" w:hAnsiTheme="majorBidi" w:cstheme="majorBidi"/>
          <w:b/>
          <w:bCs/>
          <w:color w:val="365F91" w:themeColor="accent1" w:themeShade="BF"/>
          <w:sz w:val="24"/>
          <w:szCs w:val="24"/>
        </w:rPr>
        <w:t xml:space="preserve">Pressure Dependence of </w:t>
      </w:r>
      <w:proofErr w:type="spellStart"/>
      <w:r w:rsidRPr="00277338">
        <w:rPr>
          <w:rFonts w:asciiTheme="majorBidi" w:hAnsiTheme="majorBidi" w:cstheme="majorBidi"/>
          <w:b/>
          <w:bCs/>
          <w:color w:val="365F91" w:themeColor="accent1" w:themeShade="BF"/>
          <w:sz w:val="24"/>
          <w:szCs w:val="24"/>
        </w:rPr>
        <w:t>Ksp</w:t>
      </w:r>
      <w:proofErr w:type="spellEnd"/>
      <w:r w:rsidRPr="00277338">
        <w:rPr>
          <w:rFonts w:asciiTheme="majorBidi" w:hAnsiTheme="majorBidi" w:cstheme="majorBidi"/>
          <w:b/>
          <w:bCs/>
          <w:color w:val="365F91" w:themeColor="accent1" w:themeShade="BF"/>
          <w:sz w:val="24"/>
          <w:szCs w:val="24"/>
        </w:rPr>
        <w:t>’:</w:t>
      </w:r>
      <w:r w:rsidRPr="00277338">
        <w:rPr>
          <w:rFonts w:asciiTheme="majorBidi" w:hAnsiTheme="majorBidi" w:cstheme="majorBidi"/>
          <w:color w:val="365F91" w:themeColor="accent1" w:themeShade="BF"/>
          <w:sz w:val="24"/>
          <w:szCs w:val="24"/>
        </w:rPr>
        <w:t xml:space="preserve"> </w:t>
      </w:r>
      <w:r w:rsidRPr="006D6A0D">
        <w:rPr>
          <w:rFonts w:asciiTheme="majorBidi" w:hAnsiTheme="majorBidi" w:cstheme="majorBidi"/>
          <w:sz w:val="24"/>
          <w:szCs w:val="24"/>
        </w:rPr>
        <w:t xml:space="preserve">The effect of pressure is the most important environmental variable affecting the solubility product of CaCO3. K </w:t>
      </w:r>
      <w:proofErr w:type="spellStart"/>
      <w:r w:rsidRPr="006D6A0D">
        <w:rPr>
          <w:rFonts w:asciiTheme="majorBidi" w:hAnsiTheme="majorBidi" w:cstheme="majorBidi"/>
          <w:sz w:val="24"/>
          <w:szCs w:val="24"/>
        </w:rPr>
        <w:t>sp</w:t>
      </w:r>
      <w:proofErr w:type="spellEnd"/>
      <w:r w:rsidRPr="006D6A0D">
        <w:rPr>
          <w:rFonts w:asciiTheme="majorBidi" w:hAnsiTheme="majorBidi" w:cstheme="majorBidi"/>
          <w:sz w:val="24"/>
          <w:szCs w:val="24"/>
        </w:rPr>
        <w:t>’ increases with increasing pressure.</w:t>
      </w:r>
      <w:r w:rsidR="00F84E26">
        <w:rPr>
          <w:rFonts w:asciiTheme="majorBidi" w:hAnsiTheme="majorBidi" w:cstheme="majorBidi"/>
          <w:sz w:val="24"/>
          <w:szCs w:val="24"/>
        </w:rPr>
        <w:t xml:space="preserve"> </w:t>
      </w:r>
      <w:r w:rsidRPr="006D6A0D">
        <w:rPr>
          <w:rFonts w:asciiTheme="majorBidi" w:hAnsiTheme="majorBidi" w:cstheme="majorBidi"/>
          <w:sz w:val="24"/>
          <w:szCs w:val="24"/>
        </w:rPr>
        <w:lastRenderedPageBreak/>
        <w:t>Thermodynamically, the pressure effect is related to the partial molar volumes of Ca2+, CO3 2- and CaCO3. Like free energies, the partial molar change for the reaction is calculated from the sum of the products minus the sum of the reactants:</w:t>
      </w:r>
    </w:p>
    <w:p w:rsidR="004C6815" w:rsidRPr="006D6A0D" w:rsidRDefault="00F84E26" w:rsidP="004C6815">
      <w:pPr>
        <w:bidi w:val="0"/>
        <w:spacing w:line="360" w:lineRule="auto"/>
        <w:jc w:val="both"/>
        <w:rPr>
          <w:rFonts w:asciiTheme="majorBidi" w:hAnsiTheme="majorBidi" w:cstheme="majorBidi"/>
          <w:sz w:val="24"/>
          <w:szCs w:val="24"/>
        </w:rPr>
      </w:pPr>
      <w:r w:rsidRPr="006D6A0D">
        <w:rPr>
          <w:rFonts w:asciiTheme="majorBidi" w:hAnsiTheme="majorBidi" w:cstheme="majorBidi"/>
          <w:noProof/>
          <w:sz w:val="24"/>
          <w:szCs w:val="24"/>
        </w:rPr>
        <w:drawing>
          <wp:anchor distT="0" distB="0" distL="114300" distR="114300" simplePos="0" relativeHeight="251666432" behindDoc="0" locked="0" layoutInCell="1" allowOverlap="1" wp14:anchorId="3DF2F311" wp14:editId="2C63AED1">
            <wp:simplePos x="0" y="0"/>
            <wp:positionH relativeFrom="margin">
              <wp:posOffset>1736090</wp:posOffset>
            </wp:positionH>
            <wp:positionV relativeFrom="margin">
              <wp:posOffset>967105</wp:posOffset>
            </wp:positionV>
            <wp:extent cx="2257425" cy="5048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504825"/>
                    </a:xfrm>
                    <a:prstGeom prst="rect">
                      <a:avLst/>
                    </a:prstGeom>
                    <a:noFill/>
                    <a:ln>
                      <a:noFill/>
                    </a:ln>
                  </pic:spPr>
                </pic:pic>
              </a:graphicData>
            </a:graphic>
          </wp:anchor>
        </w:drawing>
      </w:r>
    </w:p>
    <w:p w:rsidR="004C6815" w:rsidRPr="006D6A0D" w:rsidRDefault="004C6815" w:rsidP="004C6815">
      <w:pPr>
        <w:bidi w:val="0"/>
        <w:spacing w:line="360" w:lineRule="auto"/>
        <w:jc w:val="both"/>
        <w:rPr>
          <w:rFonts w:asciiTheme="majorBidi" w:hAnsiTheme="majorBidi" w:cstheme="majorBidi"/>
          <w:sz w:val="24"/>
          <w:szCs w:val="24"/>
        </w:rPr>
      </w:pPr>
    </w:p>
    <w:p w:rsidR="00F84E26" w:rsidRDefault="00025C2A" w:rsidP="00F84E26">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The </w:t>
      </w:r>
      <w:proofErr w:type="spellStart"/>
      <w:r w:rsidR="004C6815" w:rsidRPr="006D6A0D">
        <w:rPr>
          <w:rFonts w:asciiTheme="majorBidi" w:hAnsiTheme="majorBidi" w:cstheme="majorBidi"/>
          <w:sz w:val="24"/>
          <w:szCs w:val="24"/>
        </w:rPr>
        <w:t>Vr</w:t>
      </w:r>
      <w:proofErr w:type="spellEnd"/>
      <w:r w:rsidR="004C6815" w:rsidRPr="006D6A0D">
        <w:rPr>
          <w:rFonts w:asciiTheme="majorBidi" w:hAnsiTheme="majorBidi" w:cstheme="majorBidi"/>
          <w:sz w:val="24"/>
          <w:szCs w:val="24"/>
        </w:rPr>
        <w:t xml:space="preserve"> for calcite is negative meaning that the volume occupied by CaCO3 is greater than the combined volume of Ca2+ and CO3 2- in solution and CaCO3 becomes more soluble with depth. </w:t>
      </w: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Fred Sayles (1985) from WHOI designed an instrument to recover pore waters from marine sediments in situ. He deployed this instrument in calcite rich sediments at different depths and determined the calcium and carbonate concentrations. If one assumes the pore water environment is at equilibrium with respect to calcite then this is an in situ measurement of </w:t>
      </w:r>
      <w:proofErr w:type="spellStart"/>
      <w:r w:rsidR="004C6815" w:rsidRPr="006D6A0D">
        <w:rPr>
          <w:rFonts w:asciiTheme="majorBidi" w:hAnsiTheme="majorBidi" w:cstheme="majorBidi"/>
          <w:sz w:val="24"/>
          <w:szCs w:val="24"/>
        </w:rPr>
        <w:t>Ksp</w:t>
      </w:r>
      <w:proofErr w:type="spellEnd"/>
      <w:r w:rsidR="004C6815" w:rsidRPr="006D6A0D">
        <w:rPr>
          <w:rFonts w:asciiTheme="majorBidi" w:hAnsiTheme="majorBidi" w:cstheme="majorBidi"/>
          <w:sz w:val="24"/>
          <w:szCs w:val="24"/>
        </w:rPr>
        <w:t>’. The solubility increases by about a factor of 2 for a change of 4 km.</w:t>
      </w:r>
    </w:p>
    <w:p w:rsidR="004C6815" w:rsidRPr="00F84E26" w:rsidRDefault="00F84E26" w:rsidP="00F84E26">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84E26">
        <w:rPr>
          <w:rFonts w:asciiTheme="majorBidi" w:hAnsiTheme="majorBidi" w:cstheme="majorBidi"/>
          <w:b/>
          <w:bCs/>
          <w:color w:val="365F91" w:themeColor="accent1" w:themeShade="BF"/>
          <w:sz w:val="24"/>
          <w:szCs w:val="24"/>
        </w:rPr>
        <w:t>What makes [CO3 2-] change</w:t>
      </w:r>
      <w:r w:rsidRPr="00F84E26">
        <w:rPr>
          <w:rFonts w:asciiTheme="majorBidi" w:hAnsiTheme="majorBidi" w:cstheme="majorBidi"/>
          <w:color w:val="365F91" w:themeColor="accent1" w:themeShade="BF"/>
          <w:sz w:val="24"/>
          <w:szCs w:val="24"/>
        </w:rPr>
        <w:t xml:space="preserve">? </w:t>
      </w:r>
      <w:r w:rsidRPr="006D6A0D">
        <w:rPr>
          <w:rFonts w:asciiTheme="majorBidi" w:hAnsiTheme="majorBidi" w:cstheme="majorBidi"/>
          <w:sz w:val="24"/>
          <w:szCs w:val="24"/>
        </w:rPr>
        <w:t xml:space="preserve">As deep water “ages” during its trip through the Atlantic, Indian, and Pacific Oceans, the degradation of organic matter and dissolution of CaCO3, in a 4:1 ratio, cause seawater to become slightly more acidic, thus lowering in CO3 2- content. The concentration ranges </w:t>
      </w:r>
      <w:proofErr w:type="spellStart"/>
      <w:r w:rsidRPr="006D6A0D">
        <w:rPr>
          <w:rFonts w:asciiTheme="majorBidi" w:hAnsiTheme="majorBidi" w:cstheme="majorBidi"/>
          <w:sz w:val="24"/>
          <w:szCs w:val="24"/>
        </w:rPr>
        <w:t>form</w:t>
      </w:r>
      <w:proofErr w:type="spellEnd"/>
      <w:r w:rsidRPr="006D6A0D">
        <w:rPr>
          <w:rFonts w:asciiTheme="majorBidi" w:hAnsiTheme="majorBidi" w:cstheme="majorBidi"/>
          <w:sz w:val="24"/>
          <w:szCs w:val="24"/>
        </w:rPr>
        <w:t xml:space="preserve"> 110 </w:t>
      </w:r>
      <w:proofErr w:type="spellStart"/>
      <w:r w:rsidRPr="006D6A0D">
        <w:rPr>
          <w:rFonts w:asciiTheme="majorBidi" w:hAnsiTheme="majorBidi" w:cstheme="majorBidi"/>
          <w:sz w:val="24"/>
          <w:szCs w:val="24"/>
        </w:rPr>
        <w:t>mol</w:t>
      </w:r>
      <w:proofErr w:type="spellEnd"/>
      <w:r w:rsidRPr="006D6A0D">
        <w:rPr>
          <w:rFonts w:asciiTheme="majorBidi" w:hAnsiTheme="majorBidi" w:cstheme="majorBidi"/>
          <w:sz w:val="24"/>
          <w:szCs w:val="24"/>
        </w:rPr>
        <w:t xml:space="preserve">/ kg in the deep North Atlantic (below 2 km) to 70-80 </w:t>
      </w:r>
      <w:proofErr w:type="spellStart"/>
      <w:r w:rsidRPr="006D6A0D">
        <w:rPr>
          <w:rFonts w:asciiTheme="majorBidi" w:hAnsiTheme="majorBidi" w:cstheme="majorBidi"/>
          <w:sz w:val="24"/>
          <w:szCs w:val="24"/>
        </w:rPr>
        <w:t>mol</w:t>
      </w:r>
      <w:proofErr w:type="spellEnd"/>
      <w:r w:rsidRPr="006D6A0D">
        <w:rPr>
          <w:rFonts w:asciiTheme="majorBidi" w:hAnsiTheme="majorBidi" w:cstheme="majorBidi"/>
          <w:sz w:val="24"/>
          <w:szCs w:val="24"/>
        </w:rPr>
        <w:t xml:space="preserve">/ kg in the North Pacific. </w:t>
      </w:r>
      <w:proofErr w:type="gramStart"/>
      <w:r w:rsidRPr="006D6A0D">
        <w:rPr>
          <w:rFonts w:asciiTheme="majorBidi" w:hAnsiTheme="majorBidi" w:cstheme="majorBidi"/>
          <w:sz w:val="24"/>
          <w:szCs w:val="24"/>
        </w:rPr>
        <w:t>A change of about 30 % (</w:t>
      </w:r>
      <w:proofErr w:type="spellStart"/>
      <w:r w:rsidRPr="006D6A0D">
        <w:rPr>
          <w:rFonts w:asciiTheme="majorBidi" w:hAnsiTheme="majorBidi" w:cstheme="majorBidi"/>
          <w:sz w:val="24"/>
          <w:szCs w:val="24"/>
        </w:rPr>
        <w:t>Broecker</w:t>
      </w:r>
      <w:proofErr w:type="spellEnd"/>
      <w:r w:rsidRPr="006D6A0D">
        <w:rPr>
          <w:rFonts w:asciiTheme="majorBidi" w:hAnsiTheme="majorBidi" w:cstheme="majorBidi"/>
          <w:sz w:val="24"/>
          <w:szCs w:val="24"/>
        </w:rPr>
        <w:t xml:space="preserve"> and Peng, 1982).</w:t>
      </w:r>
      <w:proofErr w:type="gramEnd"/>
    </w:p>
    <w:p w:rsidR="00025C2A" w:rsidRPr="006D6A0D" w:rsidRDefault="00F84E26" w:rsidP="00F84E26">
      <w:pPr>
        <w:bidi w:val="0"/>
        <w:spacing w:line="360" w:lineRule="auto"/>
        <w:jc w:val="both"/>
        <w:rPr>
          <w:rFonts w:asciiTheme="majorBidi" w:hAnsiTheme="majorBidi" w:cstheme="majorBidi"/>
          <w:sz w:val="24"/>
          <w:szCs w:val="24"/>
        </w:rPr>
      </w:pPr>
      <w:r w:rsidRPr="006D6A0D">
        <w:rPr>
          <w:rFonts w:asciiTheme="majorBidi" w:hAnsiTheme="majorBidi" w:cstheme="majorBidi"/>
          <w:noProof/>
          <w:sz w:val="24"/>
          <w:szCs w:val="24"/>
        </w:rPr>
        <w:drawing>
          <wp:anchor distT="0" distB="0" distL="114300" distR="114300" simplePos="0" relativeHeight="251669504" behindDoc="0" locked="0" layoutInCell="1" allowOverlap="1" wp14:anchorId="07364106" wp14:editId="47694664">
            <wp:simplePos x="0" y="0"/>
            <wp:positionH relativeFrom="margin">
              <wp:posOffset>170815</wp:posOffset>
            </wp:positionH>
            <wp:positionV relativeFrom="margin">
              <wp:posOffset>5172075</wp:posOffset>
            </wp:positionV>
            <wp:extent cx="5524500" cy="39433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3943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 xml:space="preserve"> </w:t>
      </w:r>
    </w:p>
    <w:p w:rsidR="004C6815" w:rsidRPr="006D6A0D" w:rsidRDefault="004C6815" w:rsidP="00025C2A">
      <w:pPr>
        <w:bidi w:val="0"/>
        <w:spacing w:line="360" w:lineRule="auto"/>
        <w:jc w:val="both"/>
        <w:rPr>
          <w:rFonts w:asciiTheme="majorBidi" w:hAnsiTheme="majorBidi" w:cstheme="majorBidi"/>
          <w:sz w:val="24"/>
          <w:szCs w:val="24"/>
        </w:rPr>
      </w:pPr>
    </w:p>
    <w:p w:rsidR="004C6815" w:rsidRPr="006D6A0D" w:rsidRDefault="004C6815" w:rsidP="004C6815">
      <w:pPr>
        <w:bidi w:val="0"/>
        <w:spacing w:line="360" w:lineRule="auto"/>
        <w:jc w:val="both"/>
        <w:rPr>
          <w:rFonts w:asciiTheme="majorBidi" w:hAnsiTheme="majorBidi" w:cstheme="majorBidi"/>
        </w:rPr>
      </w:pPr>
    </w:p>
    <w:p w:rsidR="00025C2A" w:rsidRPr="006D6A0D" w:rsidRDefault="00025C2A" w:rsidP="004C6815">
      <w:pPr>
        <w:bidi w:val="0"/>
        <w:spacing w:line="360" w:lineRule="auto"/>
        <w:jc w:val="both"/>
        <w:rPr>
          <w:rFonts w:asciiTheme="majorBidi" w:hAnsiTheme="majorBidi" w:cstheme="majorBidi"/>
        </w:rPr>
      </w:pPr>
    </w:p>
    <w:p w:rsidR="00025C2A" w:rsidRPr="006D6A0D" w:rsidRDefault="00025C2A" w:rsidP="00F84E26">
      <w:pPr>
        <w:bidi w:val="0"/>
        <w:spacing w:line="360" w:lineRule="auto"/>
        <w:jc w:val="both"/>
        <w:rPr>
          <w:rFonts w:asciiTheme="majorBidi" w:hAnsiTheme="majorBidi" w:cstheme="majorBidi"/>
        </w:rPr>
      </w:pPr>
    </w:p>
    <w:p w:rsidR="00025C2A" w:rsidRPr="006D6A0D" w:rsidRDefault="00025C2A" w:rsidP="00025C2A">
      <w:pPr>
        <w:bidi w:val="0"/>
        <w:spacing w:line="360" w:lineRule="auto"/>
        <w:jc w:val="both"/>
        <w:rPr>
          <w:rFonts w:asciiTheme="majorBidi" w:hAnsiTheme="majorBidi" w:cstheme="majorBidi"/>
        </w:rPr>
      </w:pPr>
    </w:p>
    <w:p w:rsidR="00025C2A" w:rsidRPr="006D6A0D" w:rsidRDefault="00025C2A" w:rsidP="00025C2A">
      <w:pPr>
        <w:bidi w:val="0"/>
        <w:spacing w:line="360" w:lineRule="auto"/>
        <w:jc w:val="both"/>
        <w:rPr>
          <w:rFonts w:asciiTheme="majorBidi" w:hAnsiTheme="majorBidi" w:cstheme="majorBidi"/>
        </w:rPr>
      </w:pPr>
    </w:p>
    <w:p w:rsidR="00F84E26" w:rsidRDefault="00F84E26" w:rsidP="00025C2A">
      <w:pPr>
        <w:bidi w:val="0"/>
        <w:spacing w:line="360" w:lineRule="auto"/>
        <w:jc w:val="both"/>
        <w:rPr>
          <w:rFonts w:asciiTheme="majorBidi" w:hAnsiTheme="majorBidi" w:cstheme="majorBidi"/>
          <w:sz w:val="24"/>
          <w:szCs w:val="24"/>
        </w:rPr>
      </w:pPr>
      <w:r w:rsidRPr="006D6A0D">
        <w:rPr>
          <w:rFonts w:asciiTheme="majorBidi" w:hAnsiTheme="majorBidi" w:cstheme="majorBidi"/>
          <w:noProof/>
          <w:sz w:val="24"/>
          <w:szCs w:val="24"/>
        </w:rPr>
        <w:lastRenderedPageBreak/>
        <w:drawing>
          <wp:anchor distT="0" distB="0" distL="114300" distR="114300" simplePos="0" relativeHeight="251670528" behindDoc="0" locked="0" layoutInCell="1" allowOverlap="1" wp14:anchorId="2CBE418C" wp14:editId="19E55BD2">
            <wp:simplePos x="0" y="0"/>
            <wp:positionH relativeFrom="margin">
              <wp:posOffset>1336040</wp:posOffset>
            </wp:positionH>
            <wp:positionV relativeFrom="margin">
              <wp:posOffset>-733425</wp:posOffset>
            </wp:positionV>
            <wp:extent cx="3038475" cy="25908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4E26" w:rsidRDefault="00F84E26" w:rsidP="00F84E26">
      <w:pPr>
        <w:bidi w:val="0"/>
        <w:spacing w:line="360" w:lineRule="auto"/>
        <w:jc w:val="both"/>
        <w:rPr>
          <w:rFonts w:asciiTheme="majorBidi" w:hAnsiTheme="majorBidi" w:cstheme="majorBidi"/>
          <w:sz w:val="24"/>
          <w:szCs w:val="24"/>
        </w:rPr>
      </w:pPr>
    </w:p>
    <w:p w:rsidR="00F84E26" w:rsidRDefault="00F84E26" w:rsidP="00F84E26">
      <w:pPr>
        <w:bidi w:val="0"/>
        <w:spacing w:line="360" w:lineRule="auto"/>
        <w:jc w:val="both"/>
        <w:rPr>
          <w:rFonts w:asciiTheme="majorBidi" w:hAnsiTheme="majorBidi" w:cstheme="majorBidi"/>
          <w:sz w:val="24"/>
          <w:szCs w:val="24"/>
        </w:rPr>
      </w:pPr>
    </w:p>
    <w:p w:rsidR="00F84E26" w:rsidRDefault="00F84E26" w:rsidP="00F84E26">
      <w:pPr>
        <w:bidi w:val="0"/>
        <w:spacing w:line="360" w:lineRule="auto"/>
        <w:jc w:val="both"/>
        <w:rPr>
          <w:rFonts w:asciiTheme="majorBidi" w:hAnsiTheme="majorBidi" w:cstheme="majorBidi"/>
          <w:sz w:val="24"/>
          <w:szCs w:val="24"/>
        </w:rPr>
      </w:pPr>
    </w:p>
    <w:p w:rsidR="00F84E26" w:rsidRDefault="00F84E26" w:rsidP="00F84E26">
      <w:pPr>
        <w:bidi w:val="0"/>
        <w:spacing w:line="360" w:lineRule="auto"/>
        <w:jc w:val="both"/>
        <w:rPr>
          <w:rFonts w:asciiTheme="majorBidi" w:hAnsiTheme="majorBidi" w:cstheme="majorBidi"/>
          <w:sz w:val="24"/>
          <w:szCs w:val="24"/>
        </w:rPr>
      </w:pPr>
    </w:p>
    <w:p w:rsidR="004C6815" w:rsidRPr="006D6A0D" w:rsidRDefault="004C6815" w:rsidP="00F84E26">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These processes control the spatial variations in the [CO3 2-] of seawater.</w:t>
      </w:r>
    </w:p>
    <w:p w:rsidR="004C6815" w:rsidRPr="006D6A0D" w:rsidRDefault="00025C2A" w:rsidP="004C6815">
      <w:pPr>
        <w:bidi w:val="0"/>
        <w:spacing w:line="360" w:lineRule="auto"/>
        <w:rPr>
          <w:rFonts w:asciiTheme="majorBidi" w:hAnsiTheme="majorBidi" w:cstheme="majorBidi"/>
          <w:sz w:val="24"/>
          <w:szCs w:val="24"/>
        </w:rPr>
      </w:pP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If we know how the measured seawater [CO3 2-] varies from place to place, then we can compare the in situ [CO3 2-] saturation to the measured values to determine if calcite will dissolve or not (e.g. the saturation level). The saturation horizon is deepest in the Atlantic Ocean (~4500 m) relative to the Indian Ocean (~3500 m) and shallowest in the Pacific ((&lt;3000 m). Aragonite is more soluble than calcite therefore the saturation depth is</w:t>
      </w:r>
      <w:r w:rsidR="004C6815" w:rsidRPr="006D6A0D">
        <w:rPr>
          <w:rFonts w:asciiTheme="majorBidi" w:hAnsiTheme="majorBidi" w:cstheme="majorBidi"/>
          <w:sz w:val="24"/>
          <w:szCs w:val="24"/>
          <w:lang w:bidi="ar-BH"/>
        </w:rPr>
        <w:t xml:space="preserve"> </w:t>
      </w:r>
      <w:r w:rsidR="004C6815" w:rsidRPr="006D6A0D">
        <w:rPr>
          <w:rFonts w:asciiTheme="majorBidi" w:hAnsiTheme="majorBidi" w:cstheme="majorBidi"/>
          <w:sz w:val="24"/>
          <w:szCs w:val="24"/>
        </w:rPr>
        <w:t>shallower than calcite in the Atlantic it is 2 km.</w:t>
      </w:r>
    </w:p>
    <w:p w:rsidR="004C6815" w:rsidRPr="006D6A0D" w:rsidRDefault="004C6815" w:rsidP="004C6815">
      <w:pPr>
        <w:bidi w:val="0"/>
        <w:spacing w:line="360" w:lineRule="auto"/>
        <w:jc w:val="both"/>
        <w:rPr>
          <w:rFonts w:asciiTheme="majorBidi" w:hAnsiTheme="majorBidi" w:cstheme="majorBidi"/>
          <w:sz w:val="24"/>
          <w:szCs w:val="24"/>
        </w:rPr>
      </w:pPr>
      <w:r w:rsidRPr="006D6A0D">
        <w:rPr>
          <w:rFonts w:asciiTheme="majorBidi" w:hAnsiTheme="majorBidi" w:cstheme="majorBidi"/>
          <w:noProof/>
          <w:sz w:val="24"/>
          <w:szCs w:val="24"/>
        </w:rPr>
        <w:drawing>
          <wp:inline distT="0" distB="0" distL="0" distR="0" wp14:anchorId="0F005777" wp14:editId="1B283159">
            <wp:extent cx="5838825" cy="3448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3448050"/>
                    </a:xfrm>
                    <a:prstGeom prst="rect">
                      <a:avLst/>
                    </a:prstGeom>
                    <a:noFill/>
                    <a:ln>
                      <a:noFill/>
                    </a:ln>
                  </pic:spPr>
                </pic:pic>
              </a:graphicData>
            </a:graphic>
          </wp:inline>
        </w:drawing>
      </w:r>
    </w:p>
    <w:p w:rsidR="004C6815" w:rsidRPr="006D6A0D" w:rsidRDefault="008260A6" w:rsidP="008260A6">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The wide lines in the figure are the predicted carbonate saturation concentration, using the </w:t>
      </w:r>
      <w:proofErr w:type="spellStart"/>
      <w:r w:rsidR="004C6815" w:rsidRPr="006D6A0D">
        <w:rPr>
          <w:rFonts w:asciiTheme="majorBidi" w:hAnsiTheme="majorBidi" w:cstheme="majorBidi"/>
          <w:sz w:val="24"/>
          <w:szCs w:val="24"/>
        </w:rPr>
        <w:t>Ksp</w:t>
      </w:r>
      <w:proofErr w:type="spellEnd"/>
      <w:r w:rsidR="004C6815" w:rsidRPr="006D6A0D">
        <w:rPr>
          <w:rFonts w:asciiTheme="majorBidi" w:hAnsiTheme="majorBidi" w:cstheme="majorBidi"/>
          <w:sz w:val="24"/>
          <w:szCs w:val="24"/>
        </w:rPr>
        <w:t xml:space="preserve">’ from Sayles (1985) and a Ca concentration of 10.28 x 10-3 </w:t>
      </w:r>
      <w:proofErr w:type="spellStart"/>
      <w:r w:rsidR="004C6815" w:rsidRPr="006D6A0D">
        <w:rPr>
          <w:rFonts w:asciiTheme="majorBidi" w:hAnsiTheme="majorBidi" w:cstheme="majorBidi"/>
          <w:sz w:val="24"/>
          <w:szCs w:val="24"/>
        </w:rPr>
        <w:t>mol</w:t>
      </w:r>
      <w:proofErr w:type="spellEnd"/>
      <w:r w:rsidR="004C6815" w:rsidRPr="006D6A0D">
        <w:rPr>
          <w:rFonts w:asciiTheme="majorBidi" w:hAnsiTheme="majorBidi" w:cstheme="majorBidi"/>
          <w:sz w:val="24"/>
          <w:szCs w:val="24"/>
        </w:rPr>
        <w:t xml:space="preserve"> / kg. The hatched area assumes an error of </w:t>
      </w:r>
      <w:r w:rsidRPr="006D6A0D">
        <w:rPr>
          <w:rFonts w:asciiTheme="majorBidi" w:hAnsiTheme="majorBidi" w:cstheme="majorBidi"/>
          <w:sz w:val="24"/>
          <w:szCs w:val="24"/>
        </w:rPr>
        <w:t>-+</w:t>
      </w:r>
      <w:r w:rsidR="004C6815" w:rsidRPr="006D6A0D">
        <w:rPr>
          <w:rFonts w:asciiTheme="majorBidi" w:hAnsiTheme="majorBidi" w:cstheme="majorBidi"/>
          <w:sz w:val="24"/>
          <w:szCs w:val="24"/>
        </w:rPr>
        <w:t xml:space="preserve">10% in determining the saturation value. Symbols are [CO3 2-] from measurements of </w:t>
      </w:r>
      <w:proofErr w:type="spellStart"/>
      <w:r w:rsidR="004C6815" w:rsidRPr="006D6A0D">
        <w:rPr>
          <w:rFonts w:asciiTheme="majorBidi" w:hAnsiTheme="majorBidi" w:cstheme="majorBidi"/>
          <w:sz w:val="24"/>
          <w:szCs w:val="24"/>
        </w:rPr>
        <w:t>Alk</w:t>
      </w:r>
      <w:proofErr w:type="spellEnd"/>
      <w:r w:rsidR="004C6815" w:rsidRPr="006D6A0D">
        <w:rPr>
          <w:rFonts w:asciiTheme="majorBidi" w:hAnsiTheme="majorBidi" w:cstheme="majorBidi"/>
          <w:sz w:val="24"/>
          <w:szCs w:val="24"/>
        </w:rPr>
        <w:t xml:space="preserve"> and DIC. (a) </w:t>
      </w:r>
      <w:proofErr w:type="gramStart"/>
      <w:r w:rsidR="004C6815" w:rsidRPr="006D6A0D">
        <w:rPr>
          <w:rFonts w:asciiTheme="majorBidi" w:hAnsiTheme="majorBidi" w:cstheme="majorBidi"/>
          <w:sz w:val="24"/>
          <w:szCs w:val="24"/>
        </w:rPr>
        <w:t>is</w:t>
      </w:r>
      <w:proofErr w:type="gramEnd"/>
      <w:r w:rsidR="004C6815" w:rsidRPr="006D6A0D">
        <w:rPr>
          <w:rFonts w:asciiTheme="majorBidi" w:hAnsiTheme="majorBidi" w:cstheme="majorBidi"/>
          <w:sz w:val="24"/>
          <w:szCs w:val="24"/>
        </w:rPr>
        <w:t xml:space="preserve"> in the Atlantic and (b) in the Pacific oceans.</w:t>
      </w:r>
    </w:p>
    <w:p w:rsidR="008260A6" w:rsidRPr="006D6A0D" w:rsidRDefault="008260A6" w:rsidP="004C6815">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t xml:space="preserve">            </w:t>
      </w:r>
    </w:p>
    <w:p w:rsidR="008260A6" w:rsidRDefault="004C6815" w:rsidP="00C32463">
      <w:pPr>
        <w:bidi w:val="0"/>
        <w:spacing w:line="360" w:lineRule="auto"/>
        <w:jc w:val="both"/>
        <w:rPr>
          <w:rFonts w:asciiTheme="majorBidi" w:hAnsiTheme="majorBidi" w:cstheme="majorBidi"/>
          <w:sz w:val="24"/>
          <w:szCs w:val="24"/>
        </w:rPr>
      </w:pPr>
      <w:r w:rsidRPr="006D6A0D">
        <w:rPr>
          <w:rFonts w:asciiTheme="majorBidi" w:hAnsiTheme="majorBidi" w:cstheme="majorBidi"/>
          <w:sz w:val="24"/>
          <w:szCs w:val="24"/>
        </w:rPr>
        <w:lastRenderedPageBreak/>
        <w:t xml:space="preserve">The water depth where calcite dissolution begins to increase markedly as reflected by where the calcite content of the surface sediments begins to decrease abruptly is defined as the </w:t>
      </w:r>
      <w:proofErr w:type="spellStart"/>
      <w:r w:rsidRPr="006D6A0D">
        <w:rPr>
          <w:rFonts w:asciiTheme="majorBidi" w:hAnsiTheme="majorBidi" w:cstheme="majorBidi"/>
          <w:sz w:val="24"/>
          <w:szCs w:val="24"/>
        </w:rPr>
        <w:t>lysocline</w:t>
      </w:r>
      <w:proofErr w:type="spellEnd"/>
      <w:r w:rsidRPr="006D6A0D">
        <w:rPr>
          <w:rFonts w:asciiTheme="majorBidi" w:hAnsiTheme="majorBidi" w:cstheme="majorBidi"/>
          <w:sz w:val="24"/>
          <w:szCs w:val="24"/>
        </w:rPr>
        <w:t xml:space="preserve">. This depth, like the saturation depth, is different for calcite and aragonite and is different in the different ocean. Note that some dissolution occurs above the saturation depth due to pH lowering as a result of organic matter decomposition within the sediment. </w:t>
      </w:r>
    </w:p>
    <w:p w:rsidR="00C32463" w:rsidRPr="006D6A0D" w:rsidRDefault="00C32463" w:rsidP="00C32463">
      <w:pPr>
        <w:bidi w:val="0"/>
        <w:spacing w:line="360" w:lineRule="auto"/>
        <w:jc w:val="both"/>
        <w:rPr>
          <w:rFonts w:asciiTheme="majorBidi" w:hAnsiTheme="majorBidi" w:cstheme="majorBidi"/>
          <w:sz w:val="24"/>
          <w:szCs w:val="24"/>
        </w:rPr>
      </w:pPr>
    </w:p>
    <w:p w:rsidR="008260A6" w:rsidRPr="00C32463" w:rsidRDefault="004C6815" w:rsidP="008260A6">
      <w:pPr>
        <w:bidi w:val="0"/>
        <w:spacing w:line="360" w:lineRule="auto"/>
        <w:jc w:val="both"/>
        <w:rPr>
          <w:rFonts w:asciiTheme="majorBidi" w:hAnsiTheme="majorBidi" w:cstheme="majorBidi"/>
          <w:b/>
          <w:bCs/>
          <w:color w:val="365F91" w:themeColor="accent1" w:themeShade="BF"/>
          <w:sz w:val="32"/>
          <w:szCs w:val="32"/>
        </w:rPr>
      </w:pPr>
      <w:r w:rsidRPr="00C32463">
        <w:rPr>
          <w:rFonts w:asciiTheme="majorBidi" w:hAnsiTheme="majorBidi" w:cstheme="majorBidi"/>
          <w:b/>
          <w:bCs/>
          <w:color w:val="365F91" w:themeColor="accent1" w:themeShade="BF"/>
          <w:sz w:val="32"/>
          <w:szCs w:val="32"/>
        </w:rPr>
        <w:t>Silica Preservation in the Ocean</w:t>
      </w:r>
    </w:p>
    <w:p w:rsidR="008260A6" w:rsidRPr="006D6A0D" w:rsidRDefault="00C32463" w:rsidP="008260A6">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 A fundamental difference between carbonate and silicate sediments is that seawater is everywhere under-saturated with respect to silica (silica secreting organisms have to spend energy to metabolize and produce the shells). The solubility of silica decreases with decreasing temperature by about 30% from 25-5 ºC, with less silica dissolving when the waters are colder. The solubility increases slightly with pressure, providing some offset to the temperature effect. Most of the dissolution occurs at the seabed and only 1- 10% of the flux survives dissolution. Siliceous sediments are therefore found in zones of high productivity and high sedimentation rates but only below the CCD where less carbonate dilution occurs and specifically at high latitudes where the water is colder; in such reasons, diatom productivity is typically high. </w:t>
      </w:r>
    </w:p>
    <w:p w:rsidR="005475C0" w:rsidRDefault="00C32463" w:rsidP="00905458">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260A6" w:rsidRPr="006D6A0D">
        <w:rPr>
          <w:rFonts w:asciiTheme="majorBidi" w:hAnsiTheme="majorBidi" w:cstheme="majorBidi"/>
          <w:sz w:val="24"/>
          <w:szCs w:val="24"/>
        </w:rPr>
        <w:t xml:space="preserve"> </w:t>
      </w:r>
      <w:r w:rsidR="004C6815" w:rsidRPr="006D6A0D">
        <w:rPr>
          <w:rFonts w:asciiTheme="majorBidi" w:hAnsiTheme="majorBidi" w:cstheme="majorBidi"/>
          <w:sz w:val="24"/>
          <w:szCs w:val="24"/>
        </w:rPr>
        <w:t xml:space="preserve">Other factors that </w:t>
      </w:r>
      <w:r w:rsidR="008260A6" w:rsidRPr="006D6A0D">
        <w:rPr>
          <w:rFonts w:asciiTheme="majorBidi" w:hAnsiTheme="majorBidi" w:cstheme="majorBidi"/>
          <w:sz w:val="24"/>
          <w:szCs w:val="24"/>
        </w:rPr>
        <w:t>affect</w:t>
      </w:r>
      <w:r w:rsidR="004C6815" w:rsidRPr="006D6A0D">
        <w:rPr>
          <w:rFonts w:asciiTheme="majorBidi" w:hAnsiTheme="majorBidi" w:cstheme="majorBidi"/>
          <w:sz w:val="24"/>
          <w:szCs w:val="24"/>
        </w:rPr>
        <w:t xml:space="preserve"> the preservation of shell material are the size and shape of the shells; the smaller and thinner they are the more surface area to volume they have and the faster they dissolve. </w:t>
      </w:r>
      <w:r w:rsidR="008260A6" w:rsidRPr="006D6A0D">
        <w:rPr>
          <w:rFonts w:asciiTheme="majorBidi" w:hAnsiTheme="majorBidi" w:cstheme="majorBidi"/>
          <w:sz w:val="24"/>
          <w:szCs w:val="24"/>
        </w:rPr>
        <w:t>Sometimes</w:t>
      </w:r>
      <w:r w:rsidR="004C6815" w:rsidRPr="006D6A0D">
        <w:rPr>
          <w:rFonts w:asciiTheme="majorBidi" w:hAnsiTheme="majorBidi" w:cstheme="majorBidi"/>
          <w:sz w:val="24"/>
          <w:szCs w:val="24"/>
        </w:rPr>
        <w:t xml:space="preserve">, the assemblage of organisms may change due to differential dissolution (dissolution index, used for reconstruction of </w:t>
      </w:r>
      <w:proofErr w:type="spellStart"/>
      <w:r w:rsidR="004C6815" w:rsidRPr="006D6A0D">
        <w:rPr>
          <w:rFonts w:asciiTheme="majorBidi" w:hAnsiTheme="majorBidi" w:cstheme="majorBidi"/>
          <w:sz w:val="24"/>
          <w:szCs w:val="24"/>
        </w:rPr>
        <w:t>lysocline</w:t>
      </w:r>
      <w:proofErr w:type="spellEnd"/>
      <w:r w:rsidR="004C6815" w:rsidRPr="006D6A0D">
        <w:rPr>
          <w:rFonts w:asciiTheme="majorBidi" w:hAnsiTheme="majorBidi" w:cstheme="majorBidi"/>
          <w:sz w:val="24"/>
          <w:szCs w:val="24"/>
        </w:rPr>
        <w:t xml:space="preserve"> depth and carbonate chemistry). The settling rate of the small particles is expected to be very slow (stocks law); thus, few micron size </w:t>
      </w:r>
      <w:proofErr w:type="spellStart"/>
      <w:r w:rsidR="004C6815" w:rsidRPr="006D6A0D">
        <w:rPr>
          <w:rFonts w:asciiTheme="majorBidi" w:hAnsiTheme="majorBidi" w:cstheme="majorBidi"/>
          <w:sz w:val="24"/>
          <w:szCs w:val="24"/>
        </w:rPr>
        <w:t>coccoliths</w:t>
      </w:r>
      <w:proofErr w:type="spellEnd"/>
      <w:r w:rsidR="004C6815" w:rsidRPr="006D6A0D">
        <w:rPr>
          <w:rFonts w:asciiTheme="majorBidi" w:hAnsiTheme="majorBidi" w:cstheme="majorBidi"/>
          <w:sz w:val="24"/>
          <w:szCs w:val="24"/>
        </w:rPr>
        <w:t xml:space="preserve"> are expected to dissolve while still in the water column. The reason we find them in the sediment is that they take the “elevator” down. Most of the particles arrive to the sea floor as aggregates, which are bio-packaged as fecal pellets and marine snow. The speedy transfer allows burial and preservation.</w:t>
      </w:r>
    </w:p>
    <w:p w:rsidR="00A60BFE" w:rsidRDefault="00A60BFE" w:rsidP="00A60BFE">
      <w:pPr>
        <w:bidi w:val="0"/>
        <w:spacing w:line="360" w:lineRule="auto"/>
        <w:jc w:val="both"/>
        <w:rPr>
          <w:rFonts w:asciiTheme="majorBidi" w:hAnsiTheme="majorBidi" w:cstheme="majorBidi"/>
          <w:sz w:val="24"/>
          <w:szCs w:val="24"/>
        </w:rPr>
      </w:pPr>
    </w:p>
    <w:p w:rsidR="00A60BFE" w:rsidRDefault="00A60BFE" w:rsidP="00A60BFE">
      <w:pPr>
        <w:bidi w:val="0"/>
        <w:spacing w:line="360" w:lineRule="auto"/>
        <w:jc w:val="both"/>
        <w:rPr>
          <w:rFonts w:asciiTheme="majorBidi" w:hAnsiTheme="majorBidi" w:cstheme="majorBidi"/>
          <w:sz w:val="24"/>
          <w:szCs w:val="24"/>
        </w:rPr>
      </w:pPr>
    </w:p>
    <w:p w:rsidR="00A60BFE" w:rsidRDefault="00A60BFE" w:rsidP="00A60BFE">
      <w:pPr>
        <w:bidi w:val="0"/>
        <w:spacing w:line="360" w:lineRule="auto"/>
        <w:jc w:val="both"/>
        <w:rPr>
          <w:rFonts w:asciiTheme="majorBidi" w:hAnsiTheme="majorBidi" w:cstheme="majorBidi"/>
          <w:sz w:val="24"/>
          <w:szCs w:val="24"/>
        </w:rPr>
      </w:pPr>
    </w:p>
    <w:p w:rsidR="00A60BFE" w:rsidRDefault="00A60BFE" w:rsidP="00A60BFE">
      <w:pPr>
        <w:bidi w:val="0"/>
        <w:spacing w:line="360" w:lineRule="auto"/>
        <w:jc w:val="both"/>
        <w:rPr>
          <w:rFonts w:asciiTheme="majorBidi" w:hAnsiTheme="majorBidi" w:cstheme="majorBidi"/>
          <w:sz w:val="24"/>
          <w:szCs w:val="24"/>
        </w:rPr>
      </w:pPr>
    </w:p>
    <w:p w:rsidR="00A60BFE" w:rsidRPr="00C32463" w:rsidRDefault="00A60BFE" w:rsidP="00C32463">
      <w:pPr>
        <w:bidi w:val="0"/>
        <w:spacing w:line="360" w:lineRule="auto"/>
        <w:rPr>
          <w:rFonts w:asciiTheme="majorBidi" w:hAnsiTheme="majorBidi" w:cstheme="majorBidi"/>
          <w:color w:val="1D1B11" w:themeColor="background2" w:themeShade="1A"/>
          <w:sz w:val="24"/>
          <w:szCs w:val="24"/>
        </w:rPr>
      </w:pPr>
      <w:r w:rsidRPr="00A60BFE">
        <w:rPr>
          <w:rFonts w:asciiTheme="majorBidi" w:hAnsiTheme="majorBidi" w:cstheme="majorBidi"/>
          <w:color w:val="365F91" w:themeColor="accent1" w:themeShade="BF"/>
          <w:sz w:val="36"/>
          <w:szCs w:val="36"/>
        </w:rPr>
        <w:lastRenderedPageBreak/>
        <w:t>Reference</w:t>
      </w:r>
      <w:r>
        <w:rPr>
          <w:rFonts w:asciiTheme="majorBidi" w:hAnsiTheme="majorBidi" w:cstheme="majorBidi"/>
          <w:color w:val="365F91" w:themeColor="accent1" w:themeShade="BF"/>
          <w:sz w:val="36"/>
          <w:szCs w:val="36"/>
        </w:rPr>
        <w:t xml:space="preserve"> </w:t>
      </w:r>
    </w:p>
    <w:p w:rsidR="00C32463" w:rsidRPr="00C32463" w:rsidRDefault="00A60BFE" w:rsidP="00C32463">
      <w:pPr>
        <w:bidi w:val="0"/>
        <w:rPr>
          <w:rFonts w:asciiTheme="majorBidi" w:hAnsiTheme="majorBidi" w:cstheme="majorBidi"/>
          <w:color w:val="1D1B11" w:themeColor="background2" w:themeShade="1A"/>
          <w:sz w:val="24"/>
          <w:szCs w:val="24"/>
        </w:rPr>
      </w:pPr>
      <w:r w:rsidRPr="00C32463">
        <w:rPr>
          <w:rFonts w:asciiTheme="majorBidi" w:hAnsiTheme="majorBidi" w:cstheme="majorBidi"/>
          <w:color w:val="1D1B11" w:themeColor="background2" w:themeShade="1A"/>
          <w:sz w:val="24"/>
          <w:szCs w:val="24"/>
        </w:rPr>
        <w:t xml:space="preserve"> </w:t>
      </w:r>
      <w:r w:rsidR="00C32463" w:rsidRPr="00C32463">
        <w:rPr>
          <w:rFonts w:asciiTheme="majorBidi" w:hAnsiTheme="majorBidi" w:cstheme="majorBidi"/>
          <w:color w:val="1D1B11" w:themeColor="background2" w:themeShade="1A"/>
          <w:sz w:val="24"/>
          <w:szCs w:val="24"/>
        </w:rPr>
        <w:t>Emerson, S. and D. Archer (1990) Calcium carbonate preservation in the ocean, Phil</w:t>
      </w:r>
      <w:r w:rsidR="00C32463" w:rsidRPr="00C32463">
        <w:rPr>
          <w:rFonts w:asciiTheme="majorBidi" w:hAnsiTheme="majorBidi" w:cs="Times New Roman"/>
          <w:color w:val="1D1B11" w:themeColor="background2" w:themeShade="1A"/>
          <w:sz w:val="24"/>
          <w:szCs w:val="24"/>
          <w:rtl/>
        </w:rPr>
        <w:t>.</w:t>
      </w:r>
    </w:p>
    <w:p w:rsidR="00C32463" w:rsidRPr="00C32463" w:rsidRDefault="00C32463" w:rsidP="00C32463">
      <w:pPr>
        <w:bidi w:val="0"/>
        <w:jc w:val="center"/>
        <w:rPr>
          <w:rFonts w:asciiTheme="majorBidi" w:hAnsiTheme="majorBidi" w:cstheme="majorBidi"/>
          <w:color w:val="1D1B11" w:themeColor="background2" w:themeShade="1A"/>
          <w:sz w:val="24"/>
          <w:szCs w:val="24"/>
        </w:rPr>
      </w:pPr>
      <w:r w:rsidRPr="00C32463">
        <w:rPr>
          <w:rFonts w:asciiTheme="majorBidi" w:hAnsiTheme="majorBidi" w:cstheme="majorBidi"/>
          <w:color w:val="1D1B11" w:themeColor="background2" w:themeShade="1A"/>
          <w:sz w:val="24"/>
          <w:szCs w:val="24"/>
        </w:rPr>
        <w:t xml:space="preserve">Trans. R. Soc. </w:t>
      </w:r>
      <w:proofErr w:type="spellStart"/>
      <w:r w:rsidRPr="00C32463">
        <w:rPr>
          <w:rFonts w:asciiTheme="majorBidi" w:hAnsiTheme="majorBidi" w:cstheme="majorBidi"/>
          <w:color w:val="1D1B11" w:themeColor="background2" w:themeShade="1A"/>
          <w:sz w:val="24"/>
          <w:szCs w:val="24"/>
        </w:rPr>
        <w:t>Lond</w:t>
      </w:r>
      <w:proofErr w:type="spellEnd"/>
      <w:r w:rsidRPr="00C32463">
        <w:rPr>
          <w:rFonts w:asciiTheme="majorBidi" w:hAnsiTheme="majorBidi" w:cstheme="majorBidi"/>
          <w:color w:val="1D1B11" w:themeColor="background2" w:themeShade="1A"/>
          <w:sz w:val="24"/>
          <w:szCs w:val="24"/>
        </w:rPr>
        <w:t xml:space="preserve">., </w:t>
      </w:r>
      <w:proofErr w:type="gramStart"/>
      <w:r w:rsidRPr="00C32463">
        <w:rPr>
          <w:rFonts w:asciiTheme="majorBidi" w:hAnsiTheme="majorBidi" w:cstheme="majorBidi"/>
          <w:color w:val="1D1B11" w:themeColor="background2" w:themeShade="1A"/>
          <w:sz w:val="24"/>
          <w:szCs w:val="24"/>
        </w:rPr>
        <w:t>A</w:t>
      </w:r>
      <w:proofErr w:type="gramEnd"/>
      <w:r w:rsidRPr="00C32463">
        <w:rPr>
          <w:rFonts w:asciiTheme="majorBidi" w:hAnsiTheme="majorBidi" w:cstheme="majorBidi"/>
          <w:color w:val="1D1B11" w:themeColor="background2" w:themeShade="1A"/>
          <w:sz w:val="24"/>
          <w:szCs w:val="24"/>
        </w:rPr>
        <w:t xml:space="preserve"> 331, 29-40</w:t>
      </w:r>
      <w:r w:rsidRPr="00C32463">
        <w:rPr>
          <w:rFonts w:asciiTheme="majorBidi" w:hAnsiTheme="majorBidi" w:cs="Times New Roman"/>
          <w:color w:val="1D1B11" w:themeColor="background2" w:themeShade="1A"/>
          <w:sz w:val="24"/>
          <w:szCs w:val="24"/>
          <w:rtl/>
        </w:rPr>
        <w:t>.</w:t>
      </w:r>
    </w:p>
    <w:p w:rsidR="00C32463" w:rsidRPr="00C32463" w:rsidRDefault="00C32463" w:rsidP="00C32463">
      <w:pPr>
        <w:bidi w:val="0"/>
        <w:rPr>
          <w:rFonts w:asciiTheme="majorBidi" w:hAnsiTheme="majorBidi" w:cstheme="majorBidi"/>
          <w:color w:val="1D1B11" w:themeColor="background2" w:themeShade="1A"/>
          <w:sz w:val="24"/>
          <w:szCs w:val="24"/>
        </w:rPr>
      </w:pPr>
      <w:proofErr w:type="spellStart"/>
      <w:r w:rsidRPr="00C32463">
        <w:rPr>
          <w:rFonts w:asciiTheme="majorBidi" w:hAnsiTheme="majorBidi" w:cstheme="majorBidi"/>
          <w:color w:val="1D1B11" w:themeColor="background2" w:themeShade="1A"/>
          <w:sz w:val="24"/>
          <w:szCs w:val="24"/>
        </w:rPr>
        <w:t>Seibo</w:t>
      </w:r>
      <w:bookmarkStart w:id="0" w:name="_GoBack"/>
      <w:bookmarkEnd w:id="0"/>
      <w:r w:rsidRPr="00C32463">
        <w:rPr>
          <w:rFonts w:asciiTheme="majorBidi" w:hAnsiTheme="majorBidi" w:cstheme="majorBidi"/>
          <w:color w:val="1D1B11" w:themeColor="background2" w:themeShade="1A"/>
          <w:sz w:val="24"/>
          <w:szCs w:val="24"/>
        </w:rPr>
        <w:t>ld</w:t>
      </w:r>
      <w:proofErr w:type="spellEnd"/>
      <w:r w:rsidRPr="00C32463">
        <w:rPr>
          <w:rFonts w:asciiTheme="majorBidi" w:hAnsiTheme="majorBidi" w:cstheme="majorBidi"/>
          <w:color w:val="1D1B11" w:themeColor="background2" w:themeShade="1A"/>
          <w:sz w:val="24"/>
          <w:szCs w:val="24"/>
        </w:rPr>
        <w:t xml:space="preserve">, E. and W. Berger (1982) </w:t>
      </w:r>
      <w:r w:rsidRPr="00C32463">
        <w:rPr>
          <w:rFonts w:asciiTheme="majorBidi" w:hAnsiTheme="majorBidi" w:cstheme="majorBidi"/>
          <w:color w:val="1D1B11" w:themeColor="background2" w:themeShade="1A"/>
          <w:sz w:val="24"/>
          <w:szCs w:val="24"/>
        </w:rPr>
        <w:t>the</w:t>
      </w:r>
      <w:r w:rsidRPr="00C32463">
        <w:rPr>
          <w:rFonts w:asciiTheme="majorBidi" w:hAnsiTheme="majorBidi" w:cstheme="majorBidi"/>
          <w:color w:val="1D1B11" w:themeColor="background2" w:themeShade="1A"/>
          <w:sz w:val="24"/>
          <w:szCs w:val="24"/>
        </w:rPr>
        <w:t xml:space="preserve"> Sea Floor, Springer </w:t>
      </w:r>
      <w:proofErr w:type="spellStart"/>
      <w:r w:rsidRPr="00C32463">
        <w:rPr>
          <w:rFonts w:asciiTheme="majorBidi" w:hAnsiTheme="majorBidi" w:cstheme="majorBidi"/>
          <w:color w:val="1D1B11" w:themeColor="background2" w:themeShade="1A"/>
          <w:sz w:val="24"/>
          <w:szCs w:val="24"/>
        </w:rPr>
        <w:t>Verlag</w:t>
      </w:r>
      <w:proofErr w:type="spellEnd"/>
      <w:r w:rsidRPr="00C32463">
        <w:rPr>
          <w:rFonts w:asciiTheme="majorBidi" w:hAnsiTheme="majorBidi" w:cstheme="majorBidi"/>
          <w:color w:val="1D1B11" w:themeColor="background2" w:themeShade="1A"/>
          <w:sz w:val="24"/>
          <w:szCs w:val="24"/>
        </w:rPr>
        <w:t>, N.Y., 288 p</w:t>
      </w:r>
      <w:r w:rsidRPr="00C32463">
        <w:rPr>
          <w:rFonts w:asciiTheme="majorBidi" w:hAnsiTheme="majorBidi" w:cs="Times New Roman"/>
          <w:color w:val="1D1B11" w:themeColor="background2" w:themeShade="1A"/>
          <w:sz w:val="24"/>
          <w:szCs w:val="24"/>
          <w:rtl/>
        </w:rPr>
        <w:t>.</w:t>
      </w:r>
    </w:p>
    <w:p w:rsidR="00C32463" w:rsidRPr="00C32463" w:rsidRDefault="00C32463" w:rsidP="00C32463">
      <w:pPr>
        <w:bidi w:val="0"/>
        <w:rPr>
          <w:rFonts w:asciiTheme="majorBidi" w:hAnsiTheme="majorBidi" w:cstheme="majorBidi"/>
          <w:color w:val="1D1B11" w:themeColor="background2" w:themeShade="1A"/>
          <w:sz w:val="24"/>
          <w:szCs w:val="24"/>
        </w:rPr>
      </w:pPr>
      <w:r w:rsidRPr="00C32463">
        <w:rPr>
          <w:rFonts w:asciiTheme="majorBidi" w:hAnsiTheme="majorBidi" w:cstheme="majorBidi"/>
          <w:color w:val="1D1B11" w:themeColor="background2" w:themeShade="1A"/>
          <w:sz w:val="24"/>
          <w:szCs w:val="24"/>
        </w:rPr>
        <w:t>Morse, J. and F. MacKenzie (1990) Geochemistry of Sedimentary Carbonates, Elsevier</w:t>
      </w:r>
      <w:r w:rsidRPr="00C32463">
        <w:rPr>
          <w:rFonts w:asciiTheme="majorBidi" w:hAnsiTheme="majorBidi" w:cs="Times New Roman"/>
          <w:color w:val="1D1B11" w:themeColor="background2" w:themeShade="1A"/>
          <w:sz w:val="24"/>
          <w:szCs w:val="24"/>
          <w:rtl/>
        </w:rPr>
        <w:t>,</w:t>
      </w:r>
      <w:r>
        <w:rPr>
          <w:rFonts w:asciiTheme="majorBidi" w:hAnsiTheme="majorBidi" w:cstheme="majorBidi"/>
          <w:color w:val="1D1B11" w:themeColor="background2" w:themeShade="1A"/>
          <w:sz w:val="24"/>
          <w:szCs w:val="24"/>
        </w:rPr>
        <w:t xml:space="preserve"> </w:t>
      </w:r>
      <w:r w:rsidRPr="00C32463">
        <w:rPr>
          <w:rFonts w:asciiTheme="majorBidi" w:hAnsiTheme="majorBidi" w:cstheme="majorBidi"/>
          <w:color w:val="1D1B11" w:themeColor="background2" w:themeShade="1A"/>
          <w:sz w:val="24"/>
          <w:szCs w:val="24"/>
        </w:rPr>
        <w:t>N.Y., 707</w:t>
      </w:r>
      <w:r w:rsidRPr="00C32463">
        <w:rPr>
          <w:rFonts w:asciiTheme="majorBidi" w:hAnsiTheme="majorBidi" w:cs="Times New Roman"/>
          <w:color w:val="1D1B11" w:themeColor="background2" w:themeShade="1A"/>
          <w:sz w:val="24"/>
          <w:szCs w:val="24"/>
          <w:rtl/>
        </w:rPr>
        <w:t>.</w:t>
      </w:r>
    </w:p>
    <w:p w:rsidR="00A60BFE" w:rsidRPr="00C32463" w:rsidRDefault="00C32463" w:rsidP="00C32463">
      <w:pPr>
        <w:bidi w:val="0"/>
        <w:rPr>
          <w:rFonts w:asciiTheme="majorBidi" w:hAnsiTheme="majorBidi" w:cstheme="majorBidi"/>
          <w:color w:val="1D1B11" w:themeColor="background2" w:themeShade="1A"/>
          <w:sz w:val="24"/>
          <w:szCs w:val="24"/>
        </w:rPr>
      </w:pPr>
      <w:r w:rsidRPr="00C32463">
        <w:rPr>
          <w:rFonts w:asciiTheme="majorBidi" w:hAnsiTheme="majorBidi" w:cstheme="majorBidi"/>
          <w:color w:val="1D1B11" w:themeColor="background2" w:themeShade="1A"/>
          <w:sz w:val="24"/>
          <w:szCs w:val="24"/>
        </w:rPr>
        <w:t xml:space="preserve">Sayles, F. (1985) </w:t>
      </w:r>
      <w:proofErr w:type="gramStart"/>
      <w:r w:rsidRPr="00C32463">
        <w:rPr>
          <w:rFonts w:asciiTheme="majorBidi" w:hAnsiTheme="majorBidi" w:cstheme="majorBidi"/>
          <w:color w:val="1D1B11" w:themeColor="background2" w:themeShade="1A"/>
          <w:sz w:val="24"/>
          <w:szCs w:val="24"/>
        </w:rPr>
        <w:t>The</w:t>
      </w:r>
      <w:proofErr w:type="gramEnd"/>
      <w:r w:rsidRPr="00C32463">
        <w:rPr>
          <w:rFonts w:asciiTheme="majorBidi" w:hAnsiTheme="majorBidi" w:cstheme="majorBidi"/>
          <w:color w:val="1D1B11" w:themeColor="background2" w:themeShade="1A"/>
          <w:sz w:val="24"/>
          <w:szCs w:val="24"/>
        </w:rPr>
        <w:t xml:space="preserve"> solubility of CaCO3 in seawater at 2</w:t>
      </w:r>
      <w:r w:rsidRPr="00C32463">
        <w:rPr>
          <w:rFonts w:asciiTheme="majorBidi" w:hAnsiTheme="majorBidi" w:cstheme="majorBidi"/>
          <w:color w:val="1D1B11" w:themeColor="background2" w:themeShade="1A"/>
          <w:sz w:val="24"/>
          <w:szCs w:val="24"/>
        </w:rPr>
        <w:separator/>
        <w:t>C based upon in-situ sampled</w:t>
      </w:r>
      <w:r>
        <w:rPr>
          <w:rFonts w:asciiTheme="majorBidi" w:hAnsiTheme="majorBidi" w:cstheme="majorBidi"/>
          <w:color w:val="1D1B11" w:themeColor="background2" w:themeShade="1A"/>
          <w:sz w:val="24"/>
          <w:szCs w:val="24"/>
        </w:rPr>
        <w:t xml:space="preserve"> </w:t>
      </w:r>
      <w:r w:rsidRPr="00C32463">
        <w:rPr>
          <w:rFonts w:asciiTheme="majorBidi" w:hAnsiTheme="majorBidi" w:cstheme="majorBidi"/>
          <w:color w:val="1D1B11" w:themeColor="background2" w:themeShade="1A"/>
          <w:sz w:val="24"/>
          <w:szCs w:val="24"/>
        </w:rPr>
        <w:t>pore water composition, Mar. Chem., 9, 223-235.</w:t>
      </w:r>
    </w:p>
    <w:p w:rsidR="00A60BFE" w:rsidRDefault="00A60BFE" w:rsidP="00A60BFE">
      <w:pPr>
        <w:bidi w:val="0"/>
        <w:spacing w:line="360" w:lineRule="auto"/>
        <w:jc w:val="both"/>
        <w:rPr>
          <w:rFonts w:asciiTheme="majorBidi" w:hAnsiTheme="majorBidi" w:cstheme="majorBidi"/>
          <w:sz w:val="24"/>
          <w:szCs w:val="24"/>
        </w:rPr>
      </w:pPr>
    </w:p>
    <w:p w:rsidR="00A60BFE" w:rsidRDefault="00A60BFE" w:rsidP="00A60BFE">
      <w:pPr>
        <w:bidi w:val="0"/>
        <w:spacing w:line="360" w:lineRule="auto"/>
        <w:jc w:val="both"/>
        <w:rPr>
          <w:rFonts w:asciiTheme="majorBidi" w:hAnsiTheme="majorBidi" w:cstheme="majorBidi"/>
          <w:sz w:val="24"/>
          <w:szCs w:val="24"/>
        </w:rPr>
      </w:pPr>
    </w:p>
    <w:p w:rsidR="00A60BFE" w:rsidRDefault="00A60BFE" w:rsidP="00A60BFE">
      <w:pPr>
        <w:bidi w:val="0"/>
        <w:spacing w:line="360" w:lineRule="auto"/>
        <w:jc w:val="both"/>
        <w:rPr>
          <w:rFonts w:asciiTheme="majorBidi" w:hAnsiTheme="majorBidi" w:cstheme="majorBidi"/>
          <w:sz w:val="24"/>
          <w:szCs w:val="24"/>
        </w:rPr>
      </w:pPr>
    </w:p>
    <w:p w:rsidR="00A60BFE" w:rsidRDefault="00A60BFE" w:rsidP="00A60BFE">
      <w:pPr>
        <w:bidi w:val="0"/>
        <w:spacing w:line="360" w:lineRule="auto"/>
        <w:jc w:val="both"/>
        <w:rPr>
          <w:rFonts w:asciiTheme="majorBidi" w:hAnsiTheme="majorBidi" w:cstheme="majorBidi"/>
          <w:sz w:val="24"/>
          <w:szCs w:val="24"/>
        </w:rPr>
      </w:pPr>
    </w:p>
    <w:p w:rsidR="00A60BFE" w:rsidRDefault="00A60BFE" w:rsidP="00A60BFE">
      <w:pPr>
        <w:bidi w:val="0"/>
        <w:spacing w:line="360" w:lineRule="auto"/>
        <w:jc w:val="both"/>
        <w:rPr>
          <w:rFonts w:asciiTheme="majorBidi" w:hAnsiTheme="majorBidi" w:cstheme="majorBidi"/>
          <w:sz w:val="24"/>
          <w:szCs w:val="24"/>
        </w:rPr>
      </w:pPr>
    </w:p>
    <w:p w:rsidR="00A60BFE" w:rsidRDefault="00A60BFE" w:rsidP="00A60BFE">
      <w:pPr>
        <w:bidi w:val="0"/>
        <w:spacing w:line="360" w:lineRule="auto"/>
        <w:jc w:val="both"/>
        <w:rPr>
          <w:rFonts w:asciiTheme="majorBidi" w:hAnsiTheme="majorBidi" w:cstheme="majorBidi"/>
          <w:sz w:val="24"/>
          <w:szCs w:val="24"/>
        </w:rPr>
      </w:pPr>
    </w:p>
    <w:p w:rsidR="00A60BFE" w:rsidRPr="006D6A0D" w:rsidRDefault="00A60BFE" w:rsidP="00A60BFE">
      <w:pPr>
        <w:bidi w:val="0"/>
        <w:spacing w:line="360" w:lineRule="auto"/>
        <w:jc w:val="both"/>
        <w:rPr>
          <w:rFonts w:asciiTheme="majorBidi" w:hAnsiTheme="majorBidi" w:cstheme="majorBidi"/>
          <w:sz w:val="24"/>
          <w:szCs w:val="24"/>
          <w:rtl/>
          <w:lang w:bidi="ar-BH"/>
        </w:rPr>
      </w:pPr>
    </w:p>
    <w:sectPr w:rsidR="00A60BFE" w:rsidRPr="006D6A0D" w:rsidSect="00114372">
      <w:pgSz w:w="11906" w:h="16838"/>
      <w:pgMar w:top="1440" w:right="991" w:bottom="1440" w:left="1276"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A356E"/>
    <w:multiLevelType w:val="hybridMultilevel"/>
    <w:tmpl w:val="7694A71A"/>
    <w:lvl w:ilvl="0" w:tplc="22C8B610">
      <w:start w:val="1"/>
      <w:numFmt w:val="decimal"/>
      <w:lvlText w:val="(%1)"/>
      <w:lvlJc w:val="left"/>
      <w:pPr>
        <w:ind w:left="450" w:hanging="450"/>
      </w:pPr>
      <w:rPr>
        <w:rFonts w:hint="default"/>
        <w:b w:val="0"/>
        <w:bCs w:val="0"/>
        <w:color w:val="365F91" w:themeColor="accent1" w:themeShade="BF"/>
        <w:sz w:val="32"/>
        <w:szCs w:val="3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815"/>
    <w:rsid w:val="00025C2A"/>
    <w:rsid w:val="00277338"/>
    <w:rsid w:val="00290EB9"/>
    <w:rsid w:val="002B6588"/>
    <w:rsid w:val="003B3121"/>
    <w:rsid w:val="004C6815"/>
    <w:rsid w:val="005475C0"/>
    <w:rsid w:val="00697EC3"/>
    <w:rsid w:val="006D6A0D"/>
    <w:rsid w:val="008260A6"/>
    <w:rsid w:val="00905458"/>
    <w:rsid w:val="00A60BFE"/>
    <w:rsid w:val="00AF1E84"/>
    <w:rsid w:val="00C32463"/>
    <w:rsid w:val="00D45333"/>
    <w:rsid w:val="00F84E26"/>
    <w:rsid w:val="00FC0D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81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815"/>
    <w:rPr>
      <w:rFonts w:ascii="Tahoma" w:hAnsi="Tahoma" w:cs="Tahoma"/>
      <w:sz w:val="16"/>
      <w:szCs w:val="16"/>
    </w:rPr>
  </w:style>
  <w:style w:type="paragraph" w:styleId="ListParagraph">
    <w:name w:val="List Paragraph"/>
    <w:basedOn w:val="Normal"/>
    <w:uiPriority w:val="34"/>
    <w:qFormat/>
    <w:rsid w:val="004C68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81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815"/>
    <w:rPr>
      <w:rFonts w:ascii="Tahoma" w:hAnsi="Tahoma" w:cs="Tahoma"/>
      <w:sz w:val="16"/>
      <w:szCs w:val="16"/>
    </w:rPr>
  </w:style>
  <w:style w:type="paragraph" w:styleId="ListParagraph">
    <w:name w:val="List Paragraph"/>
    <w:basedOn w:val="Normal"/>
    <w:uiPriority w:val="34"/>
    <w:qFormat/>
    <w:rsid w:val="004C68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16</Pages>
  <Words>3333</Words>
  <Characters>19002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HI_Tech</cp:lastModifiedBy>
  <cp:revision>9</cp:revision>
  <dcterms:created xsi:type="dcterms:W3CDTF">2017-01-13T00:41:00Z</dcterms:created>
  <dcterms:modified xsi:type="dcterms:W3CDTF">2018-05-04T20:38:00Z</dcterms:modified>
</cp:coreProperties>
</file>