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2C" w:rsidRDefault="001C002C" w:rsidP="001C002C">
      <w:pPr>
        <w:pStyle w:val="3"/>
        <w:spacing w:before="156" w:after="156"/>
        <w:ind w:left="480" w:firstLine="301"/>
        <w:rPr>
          <w:rFonts w:ascii="宋体" w:eastAsia="宋体" w:hAnsi="宋体" w:cs="宋体"/>
          <w:sz w:val="24"/>
          <w:szCs w:val="24"/>
        </w:rPr>
      </w:pPr>
      <w:bookmarkStart w:id="0" w:name="_Toc26268"/>
      <w:bookmarkStart w:id="1" w:name="_Toc17838"/>
      <w:bookmarkStart w:id="2" w:name="_Toc19458"/>
      <w:bookmarkStart w:id="3" w:name="_Toc17551"/>
      <w:bookmarkStart w:id="4" w:name="_Toc18912"/>
      <w:bookmarkStart w:id="5" w:name="_Toc15460"/>
      <w:r>
        <w:rPr>
          <w:rFonts w:hint="eastAsia"/>
        </w:rPr>
        <w:t>OC-KC01</w:t>
      </w:r>
      <w:r>
        <w:rPr>
          <w:rFonts w:hint="eastAsia"/>
        </w:rPr>
        <w:t>：海洋学院课程和课堂教学管理办法</w:t>
      </w:r>
      <w:bookmarkEnd w:id="0"/>
      <w:bookmarkEnd w:id="1"/>
      <w:bookmarkEnd w:id="2"/>
      <w:bookmarkEnd w:id="3"/>
      <w:r>
        <w:rPr>
          <w:rFonts w:hint="eastAsia"/>
        </w:rPr>
        <w:t>与实施细则</w:t>
      </w:r>
      <w:bookmarkEnd w:id="4"/>
      <w:bookmarkEnd w:id="5"/>
    </w:p>
    <w:p w:rsidR="001C002C" w:rsidRDefault="001C002C" w:rsidP="001C002C">
      <w:pPr>
        <w:widowControl/>
        <w:adjustRightInd w:val="0"/>
        <w:snapToGrid w:val="0"/>
        <w:spacing w:before="156"/>
        <w:ind w:rightChars="-78" w:right="-187" w:firstLineChars="0" w:firstLine="0"/>
        <w:rPr>
          <w:rFonts w:asciiTheme="minorEastAsia" w:eastAsiaTheme="minorEastAsia" w:hAnsiTheme="minorEastAsia" w:cs="宋体"/>
          <w:kern w:val="0"/>
          <w:szCs w:val="24"/>
        </w:rPr>
      </w:pPr>
      <w:r>
        <w:rPr>
          <w:rFonts w:asciiTheme="minorEastAsia" w:eastAsiaTheme="minorEastAsia" w:hAnsiTheme="minorEastAsia" w:cs="宋体" w:hint="eastAsia"/>
          <w:bCs/>
          <w:kern w:val="0"/>
          <w:szCs w:val="24"/>
        </w:rPr>
        <w:t xml:space="preserve">   课程是实施专业培养方案和教学计划的载体，课堂教学是执行教学大纲、实现课程教学目标、传授课程知识、构建学生知识结构的教学平台。课程建设是专业建设最核心和最重要的内容，“课程质量决定了人才培养质量”，为提高海洋学院的人才培养质量和课堂教学水平，</w:t>
      </w:r>
      <w:r>
        <w:rPr>
          <w:rFonts w:asciiTheme="minorEastAsia" w:eastAsiaTheme="minorEastAsia" w:hAnsiTheme="minorEastAsia" w:cs="宋体" w:hint="eastAsia"/>
          <w:kern w:val="0"/>
          <w:szCs w:val="24"/>
        </w:rPr>
        <w:t>结合海洋学院教学工作实际，特制定本办法与细则。</w:t>
      </w:r>
    </w:p>
    <w:p w:rsidR="001C002C" w:rsidRDefault="001C002C" w:rsidP="001C002C">
      <w:pPr>
        <w:spacing w:beforeLines="20"/>
        <w:ind w:firstLine="482"/>
        <w:jc w:val="center"/>
        <w:rPr>
          <w:rFonts w:asciiTheme="minorEastAsia" w:eastAsiaTheme="minorEastAsia" w:hAnsiTheme="minorEastAsia" w:cs="黑体"/>
          <w:b/>
          <w:szCs w:val="24"/>
        </w:rPr>
      </w:pPr>
      <w:bookmarkStart w:id="6" w:name="_Toc6744"/>
      <w:bookmarkStart w:id="7" w:name="_Toc20002"/>
      <w:r>
        <w:rPr>
          <w:rFonts w:asciiTheme="minorEastAsia" w:eastAsiaTheme="minorEastAsia" w:hAnsiTheme="minorEastAsia" w:cs="黑体" w:hint="eastAsia"/>
          <w:b/>
          <w:szCs w:val="24"/>
        </w:rPr>
        <w:t>第一条  关于课程体系</w:t>
      </w:r>
      <w:bookmarkEnd w:id="6"/>
      <w:bookmarkEnd w:id="7"/>
    </w:p>
    <w:p w:rsidR="001C002C" w:rsidRDefault="001C002C" w:rsidP="001C002C">
      <w:pPr>
        <w:adjustRightInd w:val="0"/>
        <w:snapToGrid w:val="0"/>
        <w:spacing w:before="156"/>
        <w:ind w:rightChars="-78" w:right="-187" w:firstLineChars="198" w:firstLine="477"/>
        <w:rPr>
          <w:rFonts w:asciiTheme="minorEastAsia" w:eastAsiaTheme="minorEastAsia" w:hAnsiTheme="minorEastAsia" w:cs="宋体"/>
          <w:szCs w:val="24"/>
        </w:rPr>
      </w:pPr>
      <w:r>
        <w:rPr>
          <w:rFonts w:asciiTheme="minorEastAsia" w:eastAsiaTheme="minorEastAsia" w:hAnsiTheme="minorEastAsia" w:cs="宋体" w:hint="eastAsia"/>
          <w:b/>
          <w:szCs w:val="24"/>
        </w:rPr>
        <w:t>1.培养方案：</w:t>
      </w:r>
      <w:r>
        <w:rPr>
          <w:rFonts w:asciiTheme="minorEastAsia" w:eastAsiaTheme="minorEastAsia" w:hAnsiTheme="minorEastAsia" w:cs="宋体" w:hint="eastAsia"/>
          <w:szCs w:val="24"/>
        </w:rPr>
        <w:t>专业</w:t>
      </w:r>
      <w:r>
        <w:rPr>
          <w:rFonts w:asciiTheme="minorEastAsia" w:eastAsiaTheme="minorEastAsia" w:hAnsiTheme="minorEastAsia" w:cs="宋体" w:hint="eastAsia"/>
          <w:bCs/>
          <w:szCs w:val="24"/>
        </w:rPr>
        <w:t>本科培养方案</w:t>
      </w:r>
      <w:r>
        <w:rPr>
          <w:rFonts w:asciiTheme="minorEastAsia" w:eastAsiaTheme="minorEastAsia" w:hAnsiTheme="minorEastAsia" w:cs="宋体" w:hint="eastAsia"/>
          <w:szCs w:val="24"/>
        </w:rPr>
        <w:t>和学科研究生培养方案的修订和调整应按照学校本科生院/研究生院的通知和实际要求进行。修订上报后的培养方案，其课程体系应严格执行并保持稳定性。</w:t>
      </w:r>
    </w:p>
    <w:p w:rsidR="001C002C" w:rsidRDefault="001C002C" w:rsidP="001C002C">
      <w:pPr>
        <w:spacing w:beforeLines="20"/>
        <w:ind w:firstLine="482"/>
        <w:rPr>
          <w:rFonts w:cs="黑体"/>
          <w:b/>
        </w:rPr>
      </w:pPr>
      <w:r>
        <w:rPr>
          <w:rFonts w:asciiTheme="minorEastAsia" w:eastAsiaTheme="minorEastAsia" w:hAnsiTheme="minorEastAsia" w:cs="黑体" w:hint="eastAsia"/>
          <w:b/>
          <w:szCs w:val="24"/>
        </w:rPr>
        <w:t>2.新增课程：</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（1）教师要根据本科生/研究生的培养需求，本科生课程向专业/方向建设委员会、研究生课程向二级学科建设委员会提出新开课程申请，同时提交课程教学大纲。</w:t>
      </w:r>
    </w:p>
    <w:p w:rsidR="001C002C" w:rsidRDefault="001C002C" w:rsidP="001C002C">
      <w:pPr>
        <w:adjustRightInd w:val="0"/>
        <w:snapToGrid w:val="0"/>
        <w:spacing w:before="156"/>
        <w:ind w:rightChars="-78" w:right="-187"/>
        <w:rPr>
          <w:rFonts w:asciiTheme="minorEastAsia" w:eastAsiaTheme="minorEastAsia" w:hAnsiTheme="minorEastAsia" w:cs="宋体"/>
          <w:kern w:val="0"/>
          <w:szCs w:val="24"/>
        </w:rPr>
      </w:pPr>
      <w:r>
        <w:rPr>
          <w:rFonts w:asciiTheme="minorEastAsia" w:eastAsiaTheme="minorEastAsia" w:hAnsiTheme="minorEastAsia" w:cs="宋体" w:hint="eastAsia"/>
          <w:szCs w:val="24"/>
        </w:rPr>
        <w:t>（2）专业和学科建设委员会</w:t>
      </w:r>
      <w:r>
        <w:rPr>
          <w:rFonts w:asciiTheme="minorEastAsia" w:eastAsiaTheme="minorEastAsia" w:hAnsiTheme="minorEastAsia" w:cs="宋体" w:hint="eastAsia"/>
          <w:kern w:val="0"/>
          <w:szCs w:val="24"/>
        </w:rPr>
        <w:t>要对新课程开设的必要性、可行性、</w:t>
      </w:r>
      <w:r>
        <w:rPr>
          <w:rFonts w:asciiTheme="minorEastAsia" w:eastAsiaTheme="minorEastAsia" w:hAnsiTheme="minorEastAsia" w:cs="宋体" w:hint="eastAsia"/>
          <w:szCs w:val="24"/>
        </w:rPr>
        <w:t>学生受益面</w:t>
      </w:r>
      <w:r>
        <w:rPr>
          <w:rFonts w:asciiTheme="minorEastAsia" w:eastAsiaTheme="minorEastAsia" w:hAnsiTheme="minorEastAsia" w:cs="宋体" w:hint="eastAsia"/>
          <w:kern w:val="0"/>
          <w:szCs w:val="24"/>
        </w:rPr>
        <w:t>以及对本专业/学科人才培养以及毕业要求达成的支撑作用，进行分析讨论；并对课程教学大纲、推荐教材、相关教学资料等材料进行审核；最后由讨论</w:t>
      </w:r>
      <w:r>
        <w:rPr>
          <w:rFonts w:asciiTheme="minorEastAsia" w:eastAsiaTheme="minorEastAsia" w:hAnsiTheme="minorEastAsia" w:cs="宋体" w:hint="eastAsia"/>
          <w:szCs w:val="24"/>
        </w:rPr>
        <w:t>决定，并在申请表中记录和</w:t>
      </w:r>
      <w:r>
        <w:rPr>
          <w:rFonts w:asciiTheme="minorEastAsia" w:eastAsiaTheme="minorEastAsia" w:hAnsiTheme="minorEastAsia" w:cs="宋体" w:hint="eastAsia"/>
          <w:kern w:val="0"/>
          <w:szCs w:val="24"/>
        </w:rPr>
        <w:t>签署委员会的意见。</w:t>
      </w:r>
      <w:r>
        <w:rPr>
          <w:rFonts w:asciiTheme="minorEastAsia" w:eastAsiaTheme="minorEastAsia" w:hAnsiTheme="minorEastAsia" w:cs="宋体" w:hint="eastAsia"/>
          <w:kern w:val="0"/>
          <w:szCs w:val="24"/>
          <w:u w:val="single"/>
        </w:rPr>
        <w:t>（海洋学院本科生2020级和研究生2020级培养方案确定后，将严格控制新开课程；课程教学重心要放到提高课程质量，建设一流课程（打造“金课”）上。）</w:t>
      </w:r>
    </w:p>
    <w:p w:rsidR="001C002C" w:rsidRDefault="001C002C" w:rsidP="001C002C">
      <w:pPr>
        <w:adjustRightInd w:val="0"/>
        <w:snapToGrid w:val="0"/>
        <w:spacing w:before="156"/>
        <w:ind w:rightChars="-78" w:right="-187" w:firstLineChars="0" w:firstLine="200"/>
        <w:rPr>
          <w:rFonts w:asciiTheme="minorEastAsia" w:eastAsiaTheme="minorEastAsia" w:hAnsiTheme="minorEastAsia" w:cs="宋体"/>
          <w:kern w:val="0"/>
          <w:szCs w:val="24"/>
        </w:rPr>
      </w:pPr>
      <w:r>
        <w:rPr>
          <w:rFonts w:asciiTheme="minorEastAsia" w:eastAsiaTheme="minorEastAsia" w:hAnsiTheme="minorEastAsia" w:cs="宋体" w:hint="eastAsia"/>
          <w:szCs w:val="24"/>
        </w:rPr>
        <w:t>（3）教学管理部组织学</w:t>
      </w:r>
      <w:r>
        <w:rPr>
          <w:rFonts w:asciiTheme="minorEastAsia" w:eastAsiaTheme="minorEastAsia" w:hAnsiTheme="minorEastAsia" w:cs="宋体" w:hint="eastAsia"/>
          <w:kern w:val="0"/>
          <w:szCs w:val="24"/>
        </w:rPr>
        <w:t>院教学委员会对新开课程进行会议评议，听取申请人介绍课程教学目标、教学内容、教学安排、考核方式等，以及课程对专业学生毕业要求达成的支撑度。教学委员会给出是否开课意见。</w:t>
      </w:r>
    </w:p>
    <w:p w:rsidR="001C002C" w:rsidRDefault="001C002C" w:rsidP="001C002C">
      <w:pPr>
        <w:spacing w:beforeLines="20"/>
        <w:ind w:firstLine="482"/>
        <w:jc w:val="center"/>
        <w:rPr>
          <w:rFonts w:asciiTheme="minorEastAsia" w:eastAsiaTheme="minorEastAsia" w:hAnsiTheme="minorEastAsia" w:cs="黑体"/>
          <w:b/>
          <w:szCs w:val="24"/>
        </w:rPr>
      </w:pPr>
      <w:bookmarkStart w:id="8" w:name="_Toc9499"/>
      <w:bookmarkStart w:id="9" w:name="_Toc2539"/>
      <w:r>
        <w:rPr>
          <w:rFonts w:asciiTheme="minorEastAsia" w:eastAsiaTheme="minorEastAsia" w:hAnsiTheme="minorEastAsia" w:cs="黑体" w:hint="eastAsia"/>
          <w:b/>
          <w:szCs w:val="24"/>
        </w:rPr>
        <w:t>第二条  关于教师上课</w:t>
      </w:r>
      <w:bookmarkEnd w:id="8"/>
      <w:bookmarkEnd w:id="9"/>
    </w:p>
    <w:p w:rsidR="001C002C" w:rsidRDefault="001C002C" w:rsidP="001C002C">
      <w:pPr>
        <w:widowControl/>
        <w:adjustRightInd w:val="0"/>
        <w:snapToGrid w:val="0"/>
        <w:spacing w:before="156"/>
        <w:ind w:firstLine="482"/>
        <w:jc w:val="left"/>
        <w:rPr>
          <w:rFonts w:asciiTheme="minorEastAsia" w:eastAsiaTheme="minorEastAsia" w:hAnsiTheme="minorEastAsia" w:cs="宋体"/>
          <w:bCs/>
          <w:kern w:val="0"/>
          <w:szCs w:val="24"/>
        </w:rPr>
        <w:sectPr w:rsidR="001C002C">
          <w:pgSz w:w="11906" w:h="16838"/>
          <w:pgMar w:top="1440" w:right="1440" w:bottom="1440" w:left="1440" w:header="851" w:footer="992" w:gutter="0"/>
          <w:cols w:space="720" w:equalWidth="0">
            <w:col w:w="9026"/>
          </w:cols>
          <w:docGrid w:type="lines" w:linePitch="312"/>
        </w:sectPr>
      </w:pPr>
      <w:r>
        <w:rPr>
          <w:rFonts w:asciiTheme="minorEastAsia" w:eastAsiaTheme="minorEastAsia" w:hAnsiTheme="minorEastAsia" w:cs="宋体" w:hint="eastAsia"/>
          <w:b/>
          <w:szCs w:val="24"/>
        </w:rPr>
        <w:t>1. 新教师上课：</w:t>
      </w:r>
      <w:r>
        <w:rPr>
          <w:rFonts w:asciiTheme="minorEastAsia" w:eastAsiaTheme="minorEastAsia" w:hAnsiTheme="minorEastAsia" w:cs="宋体" w:hint="eastAsia"/>
          <w:bCs/>
          <w:szCs w:val="24"/>
        </w:rPr>
        <w:t>新引进教师可参与到已有课程的教学中（而不是申请新开课程）。对于有丰</w:t>
      </w:r>
      <w:r>
        <w:rPr>
          <w:rFonts w:asciiTheme="minorEastAsia" w:eastAsiaTheme="minorEastAsia" w:hAnsiTheme="minorEastAsia" w:cs="宋体" w:hint="eastAsia"/>
          <w:szCs w:val="24"/>
        </w:rPr>
        <w:t>富教学经验或良好课程教学质量评价记录的新引进教师，根据课程组的安排可直接参与课程讲授；其他新引进教师应首先加入课程组，担任该课程助教、随原主讲教师跟课学习、参与课程建设至少一个周期；随后根据实际原主讲教师适当安排新教师主讲某章节或部分学时，并对新教师的跟课学习和讲</w:t>
      </w:r>
    </w:p>
    <w:p w:rsidR="001C002C" w:rsidRDefault="001C002C" w:rsidP="001C002C">
      <w:pPr>
        <w:spacing w:before="156"/>
        <w:ind w:rightChars="-78" w:right="-187"/>
        <w:rPr>
          <w:rFonts w:asciiTheme="minorEastAsia" w:eastAsiaTheme="minorEastAsia" w:hAnsiTheme="minorEastAsia" w:cs="宋体"/>
          <w:szCs w:val="24"/>
          <w:u w:val="single"/>
        </w:rPr>
      </w:pPr>
      <w:r>
        <w:rPr>
          <w:rFonts w:asciiTheme="minorEastAsia" w:eastAsiaTheme="minorEastAsia" w:hAnsiTheme="minorEastAsia" w:cs="宋体" w:hint="eastAsia"/>
          <w:szCs w:val="24"/>
        </w:rPr>
        <w:lastRenderedPageBreak/>
        <w:t>课情况作评价，教师和学生评价优良者方可独立开课。担任助教工作的新教师根据助教工作量，统计相应的教学课时。</w:t>
      </w:r>
      <w:r>
        <w:rPr>
          <w:rFonts w:asciiTheme="minorEastAsia" w:eastAsiaTheme="minorEastAsia" w:hAnsiTheme="minorEastAsia" w:cs="宋体" w:hint="eastAsia"/>
          <w:szCs w:val="24"/>
          <w:u w:val="single"/>
        </w:rPr>
        <w:t>（具体计算办法见“浙江大学海洋学院教学科研工作量计算细则（2018.6）”）</w:t>
      </w:r>
    </w:p>
    <w:p w:rsidR="001C002C" w:rsidRDefault="001C002C" w:rsidP="001C002C">
      <w:pPr>
        <w:widowControl/>
        <w:adjustRightInd w:val="0"/>
        <w:snapToGrid w:val="0"/>
        <w:spacing w:before="156"/>
        <w:ind w:rightChars="-78" w:right="-187" w:firstLineChars="189" w:firstLine="455"/>
        <w:rPr>
          <w:rFonts w:asciiTheme="minorEastAsia" w:eastAsiaTheme="minorEastAsia" w:hAnsiTheme="minorEastAsia" w:cs="宋体"/>
          <w:szCs w:val="24"/>
        </w:rPr>
      </w:pPr>
      <w:r>
        <w:rPr>
          <w:rFonts w:asciiTheme="minorEastAsia" w:eastAsiaTheme="minorEastAsia" w:hAnsiTheme="minorEastAsia" w:cs="宋体" w:hint="eastAsia"/>
          <w:b/>
          <w:szCs w:val="24"/>
        </w:rPr>
        <w:t>2.竞争上课：</w:t>
      </w:r>
      <w:r>
        <w:rPr>
          <w:rFonts w:asciiTheme="minorEastAsia" w:eastAsiaTheme="minorEastAsia" w:hAnsiTheme="minorEastAsia" w:cs="宋体" w:hint="eastAsia"/>
          <w:szCs w:val="24"/>
        </w:rPr>
        <w:t>当同一门专业课程（学生数≥60）且有多名老师申请上课时，采用竞争上岗方式来确定任课教师；如先开设2个教学班，根据第一轮选课学生人数，若某个教学班的选课人数＜选课总学生数的1/3，则该教学班取消，这些学生合并到其他教师的教学班。对于已是某课程的任课教师，若其课程评价结果为“合格”（或位于后20%），并有其他教师申请该课程的教学任务时，则暂停其该课程的上课而由其他申请教师承担教学任务（专业负责对申请上课教师的把关）。</w:t>
      </w:r>
    </w:p>
    <w:p w:rsidR="001C002C" w:rsidRDefault="001C002C" w:rsidP="001C002C">
      <w:pPr>
        <w:widowControl/>
        <w:adjustRightInd w:val="0"/>
        <w:snapToGrid w:val="0"/>
        <w:spacing w:before="156"/>
        <w:ind w:rightChars="-78" w:right="-187" w:firstLineChars="189" w:firstLine="455"/>
        <w:rPr>
          <w:rFonts w:asciiTheme="minorEastAsia" w:eastAsiaTheme="minorEastAsia" w:hAnsiTheme="minorEastAsia" w:cs="黑体"/>
          <w:szCs w:val="24"/>
        </w:rPr>
      </w:pPr>
      <w:r>
        <w:rPr>
          <w:rFonts w:asciiTheme="minorEastAsia" w:eastAsiaTheme="minorEastAsia" w:hAnsiTheme="minorEastAsia" w:cs="宋体" w:hint="eastAsia"/>
          <w:b/>
          <w:szCs w:val="24"/>
        </w:rPr>
        <w:t>3.其他：</w:t>
      </w:r>
      <w:r>
        <w:rPr>
          <w:rFonts w:asciiTheme="minorEastAsia" w:eastAsiaTheme="minorEastAsia" w:hAnsiTheme="minorEastAsia" w:cs="宋体" w:hint="eastAsia"/>
          <w:szCs w:val="24"/>
        </w:rPr>
        <w:t>因专业受限，不能承担海洋学院所有专业培养方案中课程教学任务的教师，可以根据自己专业所长向本科生院提出通识课程、大类课程的教学申请，经本科生院批准同意后开课。也可以为舟山校区的学生开设通识课程或大类课程。</w:t>
      </w:r>
    </w:p>
    <w:p w:rsidR="001C002C" w:rsidRDefault="001C002C" w:rsidP="001C002C">
      <w:pPr>
        <w:spacing w:beforeLines="20"/>
        <w:ind w:firstLine="482"/>
        <w:jc w:val="center"/>
        <w:rPr>
          <w:rFonts w:asciiTheme="minorEastAsia" w:eastAsiaTheme="minorEastAsia" w:hAnsiTheme="minorEastAsia" w:cs="黑体"/>
          <w:b/>
          <w:szCs w:val="24"/>
        </w:rPr>
      </w:pPr>
      <w:bookmarkStart w:id="10" w:name="_Toc15586"/>
      <w:bookmarkStart w:id="11" w:name="_Toc27309"/>
      <w:r>
        <w:rPr>
          <w:rFonts w:asciiTheme="minorEastAsia" w:eastAsiaTheme="minorEastAsia" w:hAnsiTheme="minorEastAsia" w:cs="黑体" w:hint="eastAsia"/>
          <w:b/>
          <w:szCs w:val="24"/>
        </w:rPr>
        <w:t>第三条  关于课程开设和停开</w:t>
      </w:r>
      <w:bookmarkEnd w:id="10"/>
      <w:bookmarkEnd w:id="11"/>
    </w:p>
    <w:p w:rsidR="001C002C" w:rsidRDefault="001C002C" w:rsidP="001C002C">
      <w:pPr>
        <w:spacing w:beforeLines="20"/>
        <w:ind w:rightChars="-78" w:right="-187" w:firstLine="482"/>
        <w:rPr>
          <w:rFonts w:asciiTheme="minorEastAsia" w:eastAsiaTheme="minorEastAsia" w:hAnsiTheme="minorEastAsia" w:cs="黑体"/>
          <w:szCs w:val="24"/>
        </w:rPr>
      </w:pPr>
      <w:r>
        <w:rPr>
          <w:rFonts w:asciiTheme="minorEastAsia" w:eastAsiaTheme="minorEastAsia" w:hAnsiTheme="minorEastAsia" w:cs="黑体" w:hint="eastAsia"/>
          <w:b/>
          <w:szCs w:val="24"/>
        </w:rPr>
        <w:t>1.专业必修课程/学位课程开设：</w:t>
      </w:r>
      <w:r>
        <w:rPr>
          <w:rFonts w:asciiTheme="minorEastAsia" w:eastAsiaTheme="minorEastAsia" w:hAnsiTheme="minorEastAsia" w:cs="黑体" w:hint="eastAsia"/>
          <w:szCs w:val="24"/>
        </w:rPr>
        <w:t>按照培养方案执行,确保开课并保证课程质量。</w:t>
      </w:r>
    </w:p>
    <w:p w:rsidR="001C002C" w:rsidRDefault="001C002C" w:rsidP="001C002C">
      <w:pPr>
        <w:adjustRightInd w:val="0"/>
        <w:snapToGrid w:val="0"/>
        <w:spacing w:before="156"/>
        <w:ind w:rightChars="-78" w:right="-187" w:firstLine="482"/>
        <w:rPr>
          <w:rFonts w:asciiTheme="minorEastAsia" w:eastAsiaTheme="minorEastAsia" w:hAnsiTheme="minorEastAsia" w:cs="宋体"/>
          <w:szCs w:val="24"/>
        </w:rPr>
      </w:pPr>
      <w:r>
        <w:rPr>
          <w:rFonts w:asciiTheme="minorEastAsia" w:eastAsiaTheme="minorEastAsia" w:hAnsiTheme="minorEastAsia" w:cs="宋体" w:hint="eastAsia"/>
          <w:b/>
          <w:szCs w:val="24"/>
        </w:rPr>
        <w:t>2.选修课程开设：</w:t>
      </w:r>
      <w:r>
        <w:rPr>
          <w:rFonts w:asciiTheme="minorEastAsia" w:eastAsiaTheme="minorEastAsia" w:hAnsiTheme="minorEastAsia" w:cs="宋体" w:hint="eastAsia"/>
          <w:szCs w:val="24"/>
        </w:rPr>
        <w:t>本科专业选修课程，选修人数应≥专业学生总人数的1/3，且不少于10人；研究生选修课程，选课人数应不少于应选人数的1/4人，且不少于10人（工科）/6人（理科）；对于人数少但学生有需求的课程，可以2学年开设一次。</w:t>
      </w:r>
    </w:p>
    <w:p w:rsidR="001C002C" w:rsidRDefault="001C002C" w:rsidP="001C002C">
      <w:pPr>
        <w:adjustRightInd w:val="0"/>
        <w:snapToGrid w:val="0"/>
        <w:spacing w:before="156"/>
        <w:ind w:rightChars="-78" w:right="-187" w:firstLine="482"/>
        <w:rPr>
          <w:rFonts w:asciiTheme="minorEastAsia" w:eastAsiaTheme="minorEastAsia" w:hAnsiTheme="minorEastAsia" w:cs="宋体"/>
          <w:szCs w:val="24"/>
        </w:rPr>
      </w:pPr>
      <w:r>
        <w:rPr>
          <w:rFonts w:asciiTheme="minorEastAsia" w:eastAsiaTheme="minorEastAsia" w:hAnsiTheme="minorEastAsia" w:cs="宋体" w:hint="eastAsia"/>
          <w:b/>
          <w:szCs w:val="24"/>
        </w:rPr>
        <w:t>3.教学班停开：</w:t>
      </w:r>
      <w:r>
        <w:rPr>
          <w:rFonts w:asciiTheme="minorEastAsia" w:eastAsiaTheme="minorEastAsia" w:hAnsiTheme="minorEastAsia" w:cs="宋体" w:hint="eastAsia"/>
          <w:bCs/>
          <w:szCs w:val="24"/>
        </w:rPr>
        <w:t>对于同一门课开设2个教学班时，选课人数＜总选课人数的1/3时，该教学班停开；开设3个教学班时，选课人数＜总选课人数的1/4时，该教学班停开。连续两年选课人数不足的课程，停开该课程。</w:t>
      </w:r>
    </w:p>
    <w:p w:rsidR="001C002C" w:rsidRDefault="001C002C" w:rsidP="001C002C">
      <w:pPr>
        <w:widowControl/>
        <w:adjustRightInd w:val="0"/>
        <w:snapToGrid w:val="0"/>
        <w:spacing w:before="156"/>
        <w:ind w:rightChars="-78" w:right="-187" w:firstLineChars="189" w:firstLine="455"/>
        <w:rPr>
          <w:rFonts w:asciiTheme="minorEastAsia" w:eastAsiaTheme="minorEastAsia" w:hAnsiTheme="minorEastAsia" w:cs="宋体"/>
          <w:szCs w:val="24"/>
        </w:rPr>
      </w:pPr>
      <w:r>
        <w:rPr>
          <w:rFonts w:asciiTheme="minorEastAsia" w:eastAsiaTheme="minorEastAsia" w:hAnsiTheme="minorEastAsia" w:cs="宋体" w:hint="eastAsia"/>
          <w:b/>
          <w:szCs w:val="24"/>
        </w:rPr>
        <w:t>4.根据评价结果：</w:t>
      </w:r>
      <w:r>
        <w:rPr>
          <w:rFonts w:asciiTheme="minorEastAsia" w:eastAsiaTheme="minorEastAsia" w:hAnsiTheme="minorEastAsia" w:cs="宋体" w:hint="eastAsia"/>
          <w:bCs/>
          <w:szCs w:val="24"/>
        </w:rPr>
        <w:t>为提高课程质量、实现课程教学目标，</w:t>
      </w:r>
      <w:r>
        <w:rPr>
          <w:rFonts w:asciiTheme="minorEastAsia" w:eastAsiaTheme="minorEastAsia" w:hAnsiTheme="minorEastAsia" w:cs="宋体" w:hint="eastAsia"/>
          <w:szCs w:val="24"/>
        </w:rPr>
        <w:t>若所主讲的课程（本科生课程或研究生课程）连续2学年均为合格（位于后10%），请专业/学科委员会从质量和声誉出发，对于必修课尽快落实其他课程教师，对于选修课建议停开该课程。</w:t>
      </w:r>
    </w:p>
    <w:p w:rsidR="001C002C" w:rsidRDefault="001C002C" w:rsidP="001C002C">
      <w:pPr>
        <w:spacing w:beforeLines="20"/>
        <w:ind w:firstLine="482"/>
        <w:jc w:val="center"/>
        <w:rPr>
          <w:rFonts w:asciiTheme="minorEastAsia" w:eastAsiaTheme="minorEastAsia" w:hAnsiTheme="minorEastAsia" w:cs="黑体"/>
          <w:b/>
          <w:szCs w:val="24"/>
        </w:rPr>
      </w:pPr>
      <w:bookmarkStart w:id="12" w:name="_Toc14584"/>
      <w:bookmarkStart w:id="13" w:name="_Toc29972"/>
      <w:r>
        <w:rPr>
          <w:rFonts w:asciiTheme="minorEastAsia" w:eastAsiaTheme="minorEastAsia" w:hAnsiTheme="minorEastAsia" w:cs="黑体" w:hint="eastAsia"/>
          <w:b/>
          <w:szCs w:val="24"/>
        </w:rPr>
        <w:t>第四条  关于课程建设</w:t>
      </w:r>
      <w:bookmarkEnd w:id="12"/>
      <w:bookmarkEnd w:id="13"/>
    </w:p>
    <w:p w:rsidR="001C002C" w:rsidRDefault="001C002C" w:rsidP="001C002C">
      <w:pPr>
        <w:tabs>
          <w:tab w:val="right" w:leader="dot" w:pos="8296"/>
        </w:tabs>
        <w:spacing w:before="156"/>
        <w:ind w:rightChars="-78" w:right="-187" w:firstLine="482"/>
        <w:rPr>
          <w:rFonts w:asciiTheme="minorEastAsia" w:eastAsiaTheme="minorEastAsia" w:hAnsiTheme="minorEastAsia" w:cs="宋体"/>
          <w:szCs w:val="24"/>
        </w:rPr>
      </w:pPr>
      <w:r>
        <w:rPr>
          <w:rFonts w:asciiTheme="minorEastAsia" w:eastAsiaTheme="minorEastAsia" w:hAnsiTheme="minorEastAsia" w:cs="宋体" w:hint="eastAsia"/>
          <w:b/>
          <w:kern w:val="0"/>
          <w:szCs w:val="24"/>
        </w:rPr>
        <w:t>1.设立课程组：</w:t>
      </w:r>
      <w:r>
        <w:rPr>
          <w:rFonts w:asciiTheme="minorEastAsia" w:eastAsiaTheme="minorEastAsia" w:hAnsiTheme="minorEastAsia" w:cs="宋体" w:hint="eastAsia"/>
          <w:szCs w:val="24"/>
        </w:rPr>
        <w:t>对于有多个任课教师或多个教学班的课程，应成立课程建设小组。课程建设小组应包括主讲教师、实验技术人员（课程实验有实验技术人员</w:t>
      </w:r>
      <w:r>
        <w:rPr>
          <w:rFonts w:asciiTheme="minorEastAsia" w:eastAsiaTheme="minorEastAsia" w:hAnsiTheme="minorEastAsia" w:cs="宋体" w:hint="eastAsia"/>
          <w:szCs w:val="24"/>
        </w:rPr>
        <w:lastRenderedPageBreak/>
        <w:t>参与时）和课程助教组成(附件OC-KC01-f01)。</w:t>
      </w:r>
    </w:p>
    <w:p w:rsidR="001C002C" w:rsidRDefault="001C002C" w:rsidP="001C002C">
      <w:pPr>
        <w:tabs>
          <w:tab w:val="right" w:leader="dot" w:pos="8296"/>
        </w:tabs>
        <w:spacing w:before="156"/>
        <w:ind w:rightChars="-78" w:right="-187"/>
        <w:rPr>
          <w:rFonts w:asciiTheme="minorEastAsia" w:eastAsiaTheme="minorEastAsia" w:hAnsiTheme="minorEastAsia" w:cs="宋体"/>
          <w:szCs w:val="24"/>
        </w:rPr>
      </w:pPr>
    </w:p>
    <w:p w:rsidR="001C002C" w:rsidRDefault="001C002C" w:rsidP="001C002C">
      <w:pPr>
        <w:spacing w:beforeLines="20"/>
        <w:ind w:rightChars="-78" w:right="-187" w:firstLine="482"/>
        <w:rPr>
          <w:rFonts w:asciiTheme="minorEastAsia" w:eastAsiaTheme="minorEastAsia" w:hAnsiTheme="minorEastAsia" w:cs="黑体"/>
          <w:b/>
          <w:szCs w:val="24"/>
        </w:rPr>
      </w:pPr>
      <w:r>
        <w:rPr>
          <w:rFonts w:asciiTheme="minorEastAsia" w:eastAsiaTheme="minorEastAsia" w:hAnsiTheme="minorEastAsia" w:cs="黑体" w:hint="eastAsia"/>
          <w:b/>
          <w:szCs w:val="24"/>
        </w:rPr>
        <w:t>2.课程组职责</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（1）对于专业必修课和研究生学位课，特别是量大面广的课程，课程组长应积极组织课程建设并申请MOOC、“一流课程”至少成为教学效果好的优质课程。</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（2）课程组组长应组织课程教师讨论学生的反馈、分析研讨如何提高教学效果，并开展以下工作：</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1）教学研讨:课程教学内容、知识体系的完整性和先进性，与其他课程的关系（避免知识的缺失和重复）；课程教学目标以及对毕业要求的达成度；课程考核方法和手段；课程实验内容和设计型、探究性实验的设置；课程教学方法和手段，如何通过课程教学提高学生的学习、探究能力等等。</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2）丰富教学资源：完善优化教学大纲，编写实验指导书，设计制作高质量的教学课件，丰富课程教学网站，条件成熟的可以设计和安排讲义或教材的撰写。</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3）开展教学改革：开展课程教学改革、考核方式改革、实验教学改革等，参加教学研讨，不断提高教学水平和课程教学质量。</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（3）每学年专业根据课程教学和学生反馈情况，评估课程教学效果和改进提高的效果。</w:t>
      </w:r>
    </w:p>
    <w:p w:rsidR="001C002C" w:rsidRDefault="001C002C" w:rsidP="001C002C">
      <w:pPr>
        <w:adjustRightInd w:val="0"/>
        <w:snapToGrid w:val="0"/>
        <w:spacing w:before="156"/>
        <w:ind w:leftChars="200" w:left="480" w:rightChars="-78" w:right="-187" w:firstLineChars="50" w:firstLine="120"/>
        <w:rPr>
          <w:rFonts w:asciiTheme="minorEastAsia" w:eastAsiaTheme="minorEastAsia" w:hAnsiTheme="minorEastAsia" w:cs="宋体"/>
          <w:b/>
          <w:szCs w:val="24"/>
        </w:rPr>
      </w:pPr>
      <w:r>
        <w:rPr>
          <w:rFonts w:asciiTheme="minorEastAsia" w:eastAsiaTheme="minorEastAsia" w:hAnsiTheme="minorEastAsia" w:cs="宋体" w:hint="eastAsia"/>
          <w:b/>
          <w:szCs w:val="24"/>
        </w:rPr>
        <w:t>3.设立课程激励</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（1）对于申报各级课程建设类项目的课程，学院给予相应的配套；申请获得各类课程的，将给予相应的奖励。</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（2）设立学院级教学改革项目，鼓励教师申请并在此基础上申请校级、省级及以上教学改革项目，并给予相应的奖励。</w:t>
      </w:r>
    </w:p>
    <w:p w:rsidR="001C002C" w:rsidRDefault="001C002C" w:rsidP="001C002C">
      <w:pPr>
        <w:spacing w:before="156"/>
        <w:ind w:rightChars="-78" w:right="-187"/>
        <w:rPr>
          <w:rFonts w:asciiTheme="minorEastAsia" w:eastAsiaTheme="minorEastAsia" w:hAnsiTheme="minorEastAsia" w:cs="宋体"/>
          <w:szCs w:val="24"/>
          <w:u w:val="single"/>
        </w:rPr>
      </w:pPr>
      <w:r>
        <w:rPr>
          <w:rFonts w:asciiTheme="minorEastAsia" w:eastAsiaTheme="minorEastAsia" w:hAnsiTheme="minorEastAsia" w:cs="宋体" w:hint="eastAsia"/>
          <w:szCs w:val="24"/>
          <w:u w:val="single"/>
        </w:rPr>
        <w:t>奖励办法见《浙江大学海洋学院教学科研工作量计算细则（2018.6）》、《海洋学院教学成果奖励办法（2018.6）》。</w:t>
      </w:r>
    </w:p>
    <w:p w:rsidR="001C002C" w:rsidRDefault="001C002C" w:rsidP="001C002C">
      <w:pPr>
        <w:spacing w:beforeLines="20"/>
        <w:ind w:firstLine="482"/>
        <w:jc w:val="center"/>
        <w:rPr>
          <w:rFonts w:asciiTheme="minorEastAsia" w:eastAsiaTheme="minorEastAsia" w:hAnsiTheme="minorEastAsia" w:cs="黑体"/>
          <w:b/>
          <w:szCs w:val="24"/>
        </w:rPr>
      </w:pPr>
      <w:bookmarkStart w:id="14" w:name="_Toc28147"/>
      <w:bookmarkStart w:id="15" w:name="_Toc24183"/>
      <w:r>
        <w:rPr>
          <w:rFonts w:asciiTheme="minorEastAsia" w:eastAsiaTheme="minorEastAsia" w:hAnsiTheme="minorEastAsia" w:cs="黑体" w:hint="eastAsia"/>
          <w:b/>
          <w:szCs w:val="24"/>
        </w:rPr>
        <w:t>第五条  关于课程考核与成绩评定</w:t>
      </w:r>
      <w:bookmarkEnd w:id="14"/>
      <w:bookmarkEnd w:id="15"/>
    </w:p>
    <w:p w:rsidR="001C002C" w:rsidRDefault="001C002C" w:rsidP="001C002C">
      <w:pPr>
        <w:adjustRightInd w:val="0"/>
        <w:snapToGrid w:val="0"/>
        <w:spacing w:before="156"/>
        <w:ind w:rightChars="-78" w:right="-187"/>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课程考核是教学过程的重要环节，是检查教师与学生教与学成效的必要手段，也是教学目标达成度和对毕业要求达成支撑度计算的主要依据。</w:t>
      </w:r>
    </w:p>
    <w:p w:rsidR="001C002C" w:rsidRDefault="001C002C" w:rsidP="001C002C">
      <w:pPr>
        <w:spacing w:beforeLines="20"/>
        <w:ind w:rightChars="-78" w:right="-187" w:firstLine="482"/>
        <w:rPr>
          <w:rFonts w:asciiTheme="minorEastAsia" w:eastAsiaTheme="minorEastAsia" w:hAnsiTheme="minorEastAsia" w:cs="黑体"/>
          <w:b/>
          <w:szCs w:val="24"/>
        </w:rPr>
      </w:pPr>
      <w:r>
        <w:rPr>
          <w:rFonts w:asciiTheme="minorEastAsia" w:eastAsiaTheme="minorEastAsia" w:hAnsiTheme="minorEastAsia" w:cs="黑体" w:hint="eastAsia"/>
          <w:b/>
          <w:szCs w:val="24"/>
        </w:rPr>
        <w:t>1.课程考核</w:t>
      </w:r>
    </w:p>
    <w:p w:rsidR="001C002C" w:rsidRDefault="001C002C" w:rsidP="001C002C">
      <w:pPr>
        <w:adjustRightInd w:val="0"/>
        <w:snapToGrid w:val="0"/>
        <w:spacing w:before="156"/>
        <w:ind w:rightChars="-78" w:right="-187"/>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lastRenderedPageBreak/>
        <w:t>研究生学位课程、本科生课程不论是必修还是选修，都要进行期末考试（可以为闭卷或半开卷形式）；对于有些选修课需要采用“开卷”考试或其他考核方式考核时，要预先向教管部提出申请，填写“课程考核方式变更申请”并获批准同意后，方可实行。</w:t>
      </w:r>
    </w:p>
    <w:p w:rsidR="001C002C" w:rsidRDefault="001C002C" w:rsidP="001C002C">
      <w:pPr>
        <w:spacing w:beforeLines="20"/>
        <w:ind w:rightChars="-78" w:right="-187" w:firstLine="482"/>
        <w:rPr>
          <w:rFonts w:asciiTheme="minorEastAsia" w:eastAsiaTheme="minorEastAsia" w:hAnsiTheme="minorEastAsia" w:cs="黑体"/>
          <w:b/>
          <w:szCs w:val="24"/>
        </w:rPr>
      </w:pPr>
      <w:r>
        <w:rPr>
          <w:rFonts w:asciiTheme="minorEastAsia" w:eastAsiaTheme="minorEastAsia" w:hAnsiTheme="minorEastAsia" w:cs="黑体" w:hint="eastAsia"/>
          <w:b/>
          <w:szCs w:val="24"/>
        </w:rPr>
        <w:t>2.成绩评定</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color w:val="000000" w:themeColor="text1"/>
          <w:szCs w:val="24"/>
        </w:rPr>
        <w:t>（1）课程应采用平时过程化考核和期末终结性考试相结合的方式，即</w:t>
      </w:r>
      <w:r>
        <w:rPr>
          <w:rFonts w:asciiTheme="minorEastAsia" w:eastAsiaTheme="minorEastAsia" w:hAnsiTheme="minorEastAsia" w:cs="宋体" w:hint="eastAsia"/>
          <w:szCs w:val="24"/>
        </w:rPr>
        <w:t>课程的总评成绩应由平时成绩和期末成绩等组成。</w:t>
      </w:r>
      <w:r>
        <w:rPr>
          <w:rFonts w:asciiTheme="minorEastAsia" w:eastAsiaTheme="minorEastAsia" w:hAnsiTheme="minorEastAsia" w:cs="宋体" w:hint="eastAsia"/>
          <w:szCs w:val="24"/>
          <w:u w:val="single"/>
        </w:rPr>
        <w:t>对于长学期的必修课和学位课程，在中间的考试周要安排期中考试或测验，</w:t>
      </w:r>
      <w:r>
        <w:rPr>
          <w:rFonts w:asciiTheme="minorEastAsia" w:eastAsiaTheme="minorEastAsia" w:hAnsiTheme="minorEastAsia" w:cs="宋体" w:hint="eastAsia"/>
          <w:color w:val="000000" w:themeColor="text1"/>
          <w:szCs w:val="24"/>
          <w:u w:val="single"/>
        </w:rPr>
        <w:t>促进学生脚踏实地、及时掌握巩固课程知识，这也是任课教师的重要任务之一；</w:t>
      </w:r>
      <w:r>
        <w:rPr>
          <w:rFonts w:asciiTheme="minorEastAsia" w:eastAsiaTheme="minorEastAsia" w:hAnsiTheme="minorEastAsia" w:cs="宋体" w:hint="eastAsia"/>
          <w:szCs w:val="24"/>
        </w:rPr>
        <w:t>有实验环节的课程，理论与实验教师要充分讨论沟通实验内容、实验开展时间和实验方法等，切实发挥实验对课程教学效果的促进和提高作用。</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（2）任课教师须在开课第一周告知学生课程的教学目标、教学要求、考核方式和成绩构成等。</w:t>
      </w:r>
      <w:r>
        <w:rPr>
          <w:rFonts w:asciiTheme="minorEastAsia" w:eastAsiaTheme="minorEastAsia" w:hAnsiTheme="minorEastAsia" w:cs="宋体" w:hint="eastAsia"/>
          <w:szCs w:val="24"/>
          <w:u w:val="single"/>
        </w:rPr>
        <w:t>教师可根据实际需要设定期末卷面成绩最低分和平时成绩最低分要求，不能达到最低分要求的学生，该课程成绩为不合格。</w:t>
      </w:r>
    </w:p>
    <w:p w:rsidR="001C002C" w:rsidRDefault="001C002C" w:rsidP="001C002C">
      <w:pPr>
        <w:adjustRightInd w:val="0"/>
        <w:snapToGrid w:val="0"/>
        <w:spacing w:before="156"/>
        <w:ind w:rightChars="-78" w:right="-187"/>
        <w:rPr>
          <w:rFonts w:asciiTheme="minorEastAsia" w:eastAsiaTheme="minorEastAsia" w:hAnsiTheme="minorEastAsia" w:cs="宋体"/>
          <w:b/>
          <w:bCs/>
          <w:szCs w:val="24"/>
        </w:rPr>
      </w:pPr>
      <w:r>
        <w:rPr>
          <w:rFonts w:asciiTheme="minorEastAsia" w:eastAsiaTheme="minorEastAsia" w:hAnsiTheme="minorEastAsia" w:cs="宋体" w:hint="eastAsia"/>
          <w:szCs w:val="24"/>
        </w:rPr>
        <w:t>（3）平时成绩所占比例不低于课程成绩的40%，平时成绩应过程化和多元化（作业、实验、期中考试、随堂测验、表现等组成），并要有详细的记载。</w:t>
      </w:r>
      <w:r>
        <w:rPr>
          <w:rFonts w:asciiTheme="minorEastAsia" w:eastAsiaTheme="minorEastAsia" w:hAnsiTheme="minorEastAsia" w:cs="宋体" w:hint="eastAsia"/>
          <w:szCs w:val="24"/>
          <w:u w:val="single"/>
        </w:rPr>
        <w:t>平时成绩构成和记录要作为试卷归档材料提交（也将作为课程考核的内容之一）。</w:t>
      </w:r>
      <w:r>
        <w:rPr>
          <w:rFonts w:asciiTheme="minorEastAsia" w:eastAsiaTheme="minorEastAsia" w:hAnsiTheme="minorEastAsia" w:cs="宋体" w:hint="eastAsia"/>
          <w:b/>
          <w:bCs/>
          <w:szCs w:val="24"/>
        </w:rPr>
        <w:t>（对于有特色、认真开展的课程将给予一定的课时奖励）</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3）专业必修课程（实习实践类课程除外）考核成绩采用百分制形式。90分及以上不超过总人数30%，60分以下不低于总人数5%；采用五级评分制的实习实践类课程：“优秀”占比不超过总人数30%，中等及以下不小于25%。</w:t>
      </w:r>
    </w:p>
    <w:p w:rsidR="001C002C" w:rsidRDefault="001C002C" w:rsidP="001C002C">
      <w:pPr>
        <w:adjustRightInd w:val="0"/>
        <w:snapToGrid w:val="0"/>
        <w:spacing w:before="156"/>
        <w:ind w:rightChars="-78" w:right="-187"/>
        <w:rPr>
          <w:rFonts w:asciiTheme="minorEastAsia" w:eastAsiaTheme="minorEastAsia" w:hAnsiTheme="minorEastAsia" w:cs="黑体"/>
          <w:szCs w:val="24"/>
        </w:rPr>
      </w:pPr>
      <w:r>
        <w:rPr>
          <w:rFonts w:asciiTheme="minorEastAsia" w:eastAsiaTheme="minorEastAsia" w:hAnsiTheme="minorEastAsia" w:cs="宋体" w:hint="eastAsia"/>
          <w:color w:val="000000" w:themeColor="text1"/>
          <w:szCs w:val="24"/>
        </w:rPr>
        <w:t>另外，关于</w:t>
      </w:r>
      <w:r>
        <w:rPr>
          <w:rFonts w:asciiTheme="minorEastAsia" w:eastAsiaTheme="minorEastAsia" w:hAnsiTheme="minorEastAsia" w:cs="宋体" w:hint="eastAsia"/>
          <w:szCs w:val="24"/>
        </w:rPr>
        <w:t>课程试卷命题及成绩评定的具体评价指标，以及课程试卷归档要求等详见海洋学院文件《海洋学院关于课程试卷与考核的有关规定》（附件OC-KC01-f02）。</w:t>
      </w:r>
    </w:p>
    <w:p w:rsidR="001C002C" w:rsidRDefault="001C002C" w:rsidP="001C002C">
      <w:pPr>
        <w:spacing w:beforeLines="20"/>
        <w:ind w:firstLine="482"/>
        <w:jc w:val="center"/>
        <w:rPr>
          <w:rFonts w:asciiTheme="minorEastAsia" w:eastAsiaTheme="minorEastAsia" w:hAnsiTheme="minorEastAsia" w:cs="黑体"/>
          <w:b/>
          <w:szCs w:val="24"/>
        </w:rPr>
      </w:pPr>
      <w:bookmarkStart w:id="16" w:name="_Toc31419"/>
      <w:bookmarkStart w:id="17" w:name="_Toc23233"/>
      <w:r>
        <w:rPr>
          <w:rFonts w:asciiTheme="minorEastAsia" w:eastAsiaTheme="minorEastAsia" w:hAnsiTheme="minorEastAsia" w:cs="黑体" w:hint="eastAsia"/>
          <w:b/>
          <w:szCs w:val="24"/>
        </w:rPr>
        <w:t>第六条 关于课程质量保障</w:t>
      </w:r>
      <w:bookmarkEnd w:id="16"/>
      <w:bookmarkEnd w:id="17"/>
    </w:p>
    <w:p w:rsidR="001C002C" w:rsidRDefault="001C002C" w:rsidP="001C002C">
      <w:pPr>
        <w:spacing w:beforeLines="20"/>
        <w:ind w:rightChars="-78" w:right="-187" w:firstLine="482"/>
        <w:rPr>
          <w:rFonts w:asciiTheme="minorEastAsia" w:eastAsiaTheme="minorEastAsia" w:hAnsiTheme="minorEastAsia" w:cs="黑体"/>
          <w:b/>
          <w:szCs w:val="24"/>
        </w:rPr>
      </w:pPr>
      <w:r>
        <w:rPr>
          <w:rFonts w:asciiTheme="minorEastAsia" w:eastAsiaTheme="minorEastAsia" w:hAnsiTheme="minorEastAsia" w:cs="黑体" w:hint="eastAsia"/>
          <w:b/>
          <w:szCs w:val="24"/>
        </w:rPr>
        <w:t>1. 听课制度</w:t>
      </w:r>
    </w:p>
    <w:p w:rsidR="001C002C" w:rsidRDefault="001C002C" w:rsidP="001C002C">
      <w:pPr>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为提高和促进学院教育教学质量和课程教学质量，根据《浙江大学领导干部听课制度》的规定，成立由院领导、内设机构相关部门负责人、专业负责人、系负责人及相关人员组成的听课小组，对学院开设的全部课程到根据调研结果需要重点关注的课程和新开课程进行听课，详见《海洋学院领导干部听课制度》、《海</w:t>
      </w:r>
      <w:r>
        <w:rPr>
          <w:rFonts w:asciiTheme="minorEastAsia" w:eastAsiaTheme="minorEastAsia" w:hAnsiTheme="minorEastAsia" w:cs="宋体" w:hint="eastAsia"/>
          <w:szCs w:val="24"/>
        </w:rPr>
        <w:lastRenderedPageBreak/>
        <w:t>洋学院教学督导管理办法》。</w:t>
      </w:r>
    </w:p>
    <w:p w:rsidR="001C002C" w:rsidRDefault="001C002C" w:rsidP="001C002C">
      <w:pPr>
        <w:spacing w:beforeLines="20"/>
        <w:ind w:rightChars="-78" w:right="-187" w:firstLine="482"/>
        <w:rPr>
          <w:rFonts w:asciiTheme="minorEastAsia" w:eastAsiaTheme="minorEastAsia" w:hAnsiTheme="minorEastAsia" w:cs="黑体"/>
          <w:b/>
          <w:szCs w:val="24"/>
        </w:rPr>
      </w:pPr>
      <w:r>
        <w:rPr>
          <w:rFonts w:asciiTheme="minorEastAsia" w:eastAsiaTheme="minorEastAsia" w:hAnsiTheme="minorEastAsia" w:cs="黑体" w:hint="eastAsia"/>
          <w:b/>
          <w:szCs w:val="24"/>
        </w:rPr>
        <w:t>2. 课程调查与反馈</w:t>
      </w:r>
    </w:p>
    <w:p w:rsidR="001C002C" w:rsidRDefault="001C002C" w:rsidP="001C002C">
      <w:pPr>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为全面及时了解专业课程教学质量和效果情况，为教学管理部门和任课教师提供学生的反馈信息，帮助教师不断提高教学水平和课程教学质量，为教与学双方开通一个畅通的反馈渠道，每个学期针对每门本科生和研究生课程开展课堂教学调查问卷，并组织针对课程教学的学生座谈会。</w:t>
      </w:r>
    </w:p>
    <w:p w:rsidR="001C002C" w:rsidRDefault="001C002C" w:rsidP="001C002C">
      <w:pPr>
        <w:spacing w:beforeLines="20"/>
        <w:ind w:rightChars="-78" w:right="-187"/>
        <w:rPr>
          <w:rFonts w:asciiTheme="minorEastAsia" w:eastAsiaTheme="minorEastAsia" w:hAnsiTheme="minorEastAsia" w:cs="黑体"/>
          <w:szCs w:val="24"/>
        </w:rPr>
      </w:pPr>
      <w:r>
        <w:rPr>
          <w:rFonts w:asciiTheme="minorEastAsia" w:eastAsiaTheme="minorEastAsia" w:hAnsiTheme="minorEastAsia" w:cs="黑体" w:hint="eastAsia"/>
          <w:szCs w:val="24"/>
        </w:rPr>
        <w:t>具体详见海洋学院文件《海洋学院课堂教学质量调查和学生座谈会实施办法》。</w:t>
      </w:r>
    </w:p>
    <w:p w:rsidR="001C002C" w:rsidRDefault="001C002C" w:rsidP="001C002C">
      <w:pPr>
        <w:spacing w:beforeLines="20"/>
        <w:ind w:rightChars="-78" w:right="-187" w:firstLine="482"/>
        <w:jc w:val="center"/>
        <w:rPr>
          <w:rFonts w:asciiTheme="minorEastAsia" w:eastAsiaTheme="minorEastAsia" w:hAnsiTheme="minorEastAsia" w:cs="黑体"/>
          <w:b/>
          <w:szCs w:val="24"/>
        </w:rPr>
      </w:pPr>
      <w:bookmarkStart w:id="18" w:name="_Toc6857"/>
      <w:bookmarkStart w:id="19" w:name="_Toc1564"/>
      <w:r>
        <w:rPr>
          <w:rFonts w:asciiTheme="minorEastAsia" w:eastAsiaTheme="minorEastAsia" w:hAnsiTheme="minorEastAsia" w:cs="黑体" w:hint="eastAsia"/>
          <w:b/>
          <w:szCs w:val="24"/>
        </w:rPr>
        <w:t>第七条  关于课程质量评价</w:t>
      </w:r>
      <w:bookmarkEnd w:id="18"/>
      <w:bookmarkEnd w:id="19"/>
    </w:p>
    <w:p w:rsidR="001C002C" w:rsidRDefault="001C002C" w:rsidP="001C002C">
      <w:pPr>
        <w:widowControl/>
        <w:spacing w:before="156"/>
        <w:ind w:rightChars="-78" w:right="-187"/>
        <w:rPr>
          <w:rFonts w:asciiTheme="minorEastAsia" w:eastAsiaTheme="minorEastAsia" w:hAnsiTheme="minorEastAsia" w:cs="宋体"/>
          <w:kern w:val="0"/>
          <w:szCs w:val="24"/>
        </w:rPr>
      </w:pPr>
      <w:r>
        <w:rPr>
          <w:rFonts w:asciiTheme="minorEastAsia" w:eastAsiaTheme="minorEastAsia" w:hAnsiTheme="minorEastAsia" w:cs="宋体" w:hint="eastAsia"/>
          <w:kern w:val="0"/>
          <w:szCs w:val="24"/>
        </w:rPr>
        <w:t>课程质量评价是教学质量保障体系的核心环节，评价范围包括海洋学院所有本科生课程，不包括毕业设计。对于研究生课程依据课堂调查问卷结果和</w:t>
      </w:r>
      <w:r>
        <w:rPr>
          <w:rFonts w:asciiTheme="minorEastAsia" w:eastAsiaTheme="minorEastAsia" w:hAnsiTheme="minorEastAsia" w:cs="宋体" w:hint="eastAsia"/>
          <w:szCs w:val="24"/>
        </w:rPr>
        <w:t>学院、专业、督导、领导听课等结果</w:t>
      </w:r>
      <w:r>
        <w:rPr>
          <w:rFonts w:asciiTheme="minorEastAsia" w:eastAsiaTheme="minorEastAsia" w:hAnsiTheme="minorEastAsia" w:cs="宋体" w:hint="eastAsia"/>
          <w:kern w:val="0"/>
          <w:szCs w:val="24"/>
        </w:rPr>
        <w:t>进行评价。</w:t>
      </w:r>
    </w:p>
    <w:p w:rsidR="001C002C" w:rsidRDefault="001C002C" w:rsidP="001C002C">
      <w:pPr>
        <w:widowControl/>
        <w:spacing w:before="156"/>
        <w:ind w:rightChars="-78" w:right="-187"/>
        <w:rPr>
          <w:rFonts w:asciiTheme="minorEastAsia" w:eastAsiaTheme="minorEastAsia" w:hAnsiTheme="minorEastAsia" w:cs="黑体"/>
          <w:szCs w:val="24"/>
        </w:rPr>
      </w:pPr>
      <w:r>
        <w:rPr>
          <w:rFonts w:asciiTheme="minorEastAsia" w:eastAsiaTheme="minorEastAsia" w:hAnsiTheme="minorEastAsia" w:cs="宋体" w:hint="eastAsia"/>
          <w:kern w:val="0"/>
          <w:szCs w:val="24"/>
        </w:rPr>
        <w:t>根据《浙江大学本科课程课堂教学质量评价实施办法》以及本科生院关于</w:t>
      </w:r>
      <w:r>
        <w:rPr>
          <w:rFonts w:asciiTheme="minorEastAsia" w:eastAsiaTheme="minorEastAsia" w:hAnsiTheme="minorEastAsia" w:cs="宋体" w:hint="eastAsia"/>
          <w:szCs w:val="24"/>
        </w:rPr>
        <w:t>学院、专业、督导等对课程评价的要</w:t>
      </w:r>
      <w:r>
        <w:rPr>
          <w:rFonts w:asciiTheme="minorEastAsia" w:eastAsiaTheme="minorEastAsia" w:hAnsiTheme="minorEastAsia" w:cs="宋体" w:hint="eastAsia"/>
          <w:kern w:val="0"/>
          <w:szCs w:val="24"/>
        </w:rPr>
        <w:t>求，制订了《海洋学院课堂教学质量评价实施细则》。</w:t>
      </w:r>
    </w:p>
    <w:p w:rsidR="001C002C" w:rsidRDefault="001C002C" w:rsidP="001C002C">
      <w:pPr>
        <w:spacing w:beforeLines="20"/>
        <w:ind w:rightChars="-78" w:right="-187" w:firstLine="482"/>
        <w:jc w:val="center"/>
        <w:rPr>
          <w:rFonts w:asciiTheme="minorEastAsia" w:eastAsiaTheme="minorEastAsia" w:hAnsiTheme="minorEastAsia" w:cs="黑体"/>
          <w:b/>
          <w:szCs w:val="24"/>
        </w:rPr>
      </w:pPr>
      <w:bookmarkStart w:id="20" w:name="_Toc2630"/>
      <w:bookmarkStart w:id="21" w:name="_Toc18208"/>
      <w:r>
        <w:rPr>
          <w:rFonts w:asciiTheme="minorEastAsia" w:eastAsiaTheme="minorEastAsia" w:hAnsiTheme="minorEastAsia" w:cs="黑体" w:hint="eastAsia"/>
          <w:b/>
          <w:szCs w:val="24"/>
        </w:rPr>
        <w:t>第八条  关于调课与管理</w:t>
      </w:r>
      <w:bookmarkEnd w:id="20"/>
      <w:bookmarkEnd w:id="21"/>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课堂教学是教学活动中最核心、最重要的环节。为维持正常的教学秩序，保证课程教学质量，原则上确定的上课时间地点不得调整，如因特殊原因确需调课的应向教管部提出申请。</w:t>
      </w:r>
    </w:p>
    <w:p w:rsidR="001C002C" w:rsidRDefault="001C002C" w:rsidP="001C002C">
      <w:pPr>
        <w:spacing w:beforeLines="20"/>
        <w:ind w:rightChars="-78" w:right="-187" w:firstLine="482"/>
        <w:rPr>
          <w:rFonts w:asciiTheme="minorEastAsia" w:eastAsiaTheme="minorEastAsia" w:hAnsiTheme="minorEastAsia" w:cs="黑体"/>
          <w:b/>
          <w:szCs w:val="24"/>
        </w:rPr>
      </w:pPr>
      <w:r>
        <w:rPr>
          <w:rFonts w:asciiTheme="minorEastAsia" w:eastAsiaTheme="minorEastAsia" w:hAnsiTheme="minorEastAsia" w:cs="黑体" w:hint="eastAsia"/>
          <w:b/>
          <w:szCs w:val="24"/>
        </w:rPr>
        <w:t>1.调课理由</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（1）任课教师因病或其他突发情况或重大事件（如国家重大项目答辩等），确需调课的，均应出示相关证明。如病假条、突发情况说明以及相关证明等。</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2）对于出国交流或挂职等，无法正常承担教学工作的，应提前一个学期告知教管部并不应签订相应学期的教学任务书。若在安排教学任务时不予说明且签订了教学任务书的，原则上不允许找人代课，不允许调停课。</w:t>
      </w:r>
    </w:p>
    <w:p w:rsidR="001C002C" w:rsidRDefault="001C002C" w:rsidP="001C002C">
      <w:pPr>
        <w:spacing w:beforeLines="20"/>
        <w:ind w:rightChars="-78" w:right="-187" w:firstLine="482"/>
        <w:rPr>
          <w:rFonts w:asciiTheme="minorEastAsia" w:eastAsiaTheme="minorEastAsia" w:hAnsiTheme="minorEastAsia" w:cs="黑体"/>
          <w:b/>
          <w:szCs w:val="24"/>
        </w:rPr>
      </w:pPr>
      <w:r>
        <w:rPr>
          <w:rFonts w:asciiTheme="minorEastAsia" w:eastAsiaTheme="minorEastAsia" w:hAnsiTheme="minorEastAsia" w:cs="黑体" w:hint="eastAsia"/>
          <w:b/>
          <w:szCs w:val="24"/>
        </w:rPr>
        <w:t>2.调课申请</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1）一般申请临时调、停课的教师需要至少提前三天向教管部提交《浙江大学临时调、停课申请表》以及相关证明，申请获批后方可调停课，并提前通知到任课班级的每个学生。若因病或临时重大事件需要，应采取电话或委托他人等</w:t>
      </w:r>
      <w:r>
        <w:rPr>
          <w:rFonts w:asciiTheme="minorEastAsia" w:eastAsiaTheme="minorEastAsia" w:hAnsiTheme="minorEastAsia" w:cs="宋体" w:hint="eastAsia"/>
          <w:szCs w:val="24"/>
        </w:rPr>
        <w:lastRenderedPageBreak/>
        <w:t>方式向教管部报备，同时告知学生课程调整的安排。</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（2）教师调课之后应及时补课。补课应充分考虑教学规律，保证补课时间与正常上课时间保持一定间隔，避免集中补课。</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（3）同一教师每个短学期申请调课不得超过2次（以半天为一个计算单位）；超过者原则上不得再调课，如经认证确需调课的，则该调课课时不计教学工作量。</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4）课程期末考试主考教师必须是课程任课教师。若因特殊原因未能到场主考需要更换主考教师的，需提前告知教管部并事后填写海洋学院监考教师替换申请表。主考人员调整替换视为一次调停课，参照本办法执行。</w:t>
      </w:r>
    </w:p>
    <w:p w:rsidR="001C002C" w:rsidRDefault="001C002C" w:rsidP="001C002C">
      <w:pPr>
        <w:spacing w:beforeLines="20"/>
        <w:ind w:rightChars="-78" w:right="-187" w:firstLine="482"/>
        <w:rPr>
          <w:rFonts w:asciiTheme="minorEastAsia" w:eastAsiaTheme="minorEastAsia" w:hAnsiTheme="minorEastAsia" w:cs="黑体"/>
          <w:b/>
          <w:szCs w:val="24"/>
        </w:rPr>
      </w:pPr>
      <w:r>
        <w:rPr>
          <w:rFonts w:asciiTheme="minorEastAsia" w:eastAsiaTheme="minorEastAsia" w:hAnsiTheme="minorEastAsia" w:cs="黑体" w:hint="eastAsia"/>
          <w:b/>
          <w:szCs w:val="24"/>
        </w:rPr>
        <w:t>3. 请人替课</w:t>
      </w:r>
    </w:p>
    <w:p w:rsidR="001C002C" w:rsidRDefault="001C002C" w:rsidP="001C002C">
      <w:p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课程教学应按课程的教学设计进行，不能随意请人代替上课。有多名教师构成的课程，各自负责一部分教学内容，不能临时替课程组其他人上课。确因生病等原因又无法补课，需请人替课的，需预先向教管部申请、备案，并且代替上课的教师必须也是该课程的任课教师。</w:t>
      </w:r>
    </w:p>
    <w:p w:rsidR="001C002C" w:rsidRDefault="001C002C" w:rsidP="001C002C">
      <w:pPr>
        <w:spacing w:beforeLines="20"/>
        <w:ind w:rightChars="-78" w:right="-187" w:firstLine="482"/>
        <w:rPr>
          <w:rFonts w:asciiTheme="minorEastAsia" w:eastAsiaTheme="minorEastAsia" w:hAnsiTheme="minorEastAsia" w:cs="黑体"/>
          <w:b/>
          <w:szCs w:val="24"/>
        </w:rPr>
      </w:pPr>
      <w:r>
        <w:rPr>
          <w:rFonts w:asciiTheme="minorEastAsia" w:eastAsiaTheme="minorEastAsia" w:hAnsiTheme="minorEastAsia" w:cs="黑体" w:hint="eastAsia"/>
          <w:b/>
          <w:szCs w:val="24"/>
        </w:rPr>
        <w:t>4.调课的影响</w:t>
      </w:r>
    </w:p>
    <w:p w:rsidR="001C002C" w:rsidRDefault="001C002C" w:rsidP="001C002C">
      <w:pPr>
        <w:adjustRightInd w:val="0"/>
        <w:snapToGrid w:val="0"/>
        <w:spacing w:before="156"/>
        <w:ind w:rightChars="-78" w:right="-187"/>
        <w:rPr>
          <w:rFonts w:asciiTheme="minorEastAsia" w:eastAsiaTheme="minorEastAsia" w:hAnsiTheme="minorEastAsia" w:cs="宋体"/>
          <w:color w:val="000000" w:themeColor="text1"/>
          <w:szCs w:val="24"/>
        </w:rPr>
      </w:pPr>
      <w:r>
        <w:rPr>
          <w:rFonts w:asciiTheme="minorEastAsia" w:eastAsiaTheme="minorEastAsia" w:hAnsiTheme="minorEastAsia" w:cs="宋体" w:hint="eastAsia"/>
          <w:szCs w:val="24"/>
        </w:rPr>
        <w:t>（1）教管部每长学期统计一次教师调课情况，并以此作为年度教师教学工作考核及课堂教学质量评定的依据之一。非因病或重大事件等调课的以及未申请和申请但未通过的调课，本科生课程调课将影响课程质量评价，在原有评价等级上降一级，</w:t>
      </w:r>
      <w:r>
        <w:rPr>
          <w:rFonts w:asciiTheme="minorEastAsia" w:eastAsiaTheme="minorEastAsia" w:hAnsiTheme="minorEastAsia" w:cs="宋体" w:hint="eastAsia"/>
          <w:color w:val="000000" w:themeColor="text1"/>
          <w:szCs w:val="24"/>
        </w:rPr>
        <w:t>研究生课程调课在年度教学工作考核时降一级。</w:t>
      </w:r>
    </w:p>
    <w:p w:rsidR="001C002C" w:rsidRDefault="001C002C" w:rsidP="001C002C">
      <w:pPr>
        <w:numPr>
          <w:ilvl w:val="0"/>
          <w:numId w:val="1"/>
        </w:numPr>
        <w:adjustRightInd w:val="0"/>
        <w:snapToGrid w:val="0"/>
        <w:spacing w:before="156"/>
        <w:ind w:rightChars="-78" w:right="-187"/>
        <w:rPr>
          <w:rFonts w:asciiTheme="minorEastAsia" w:eastAsiaTheme="minorEastAsia" w:hAnsiTheme="minorEastAsia" w:cs="宋体"/>
          <w:szCs w:val="24"/>
        </w:rPr>
      </w:pPr>
      <w:r>
        <w:rPr>
          <w:rFonts w:asciiTheme="minorEastAsia" w:eastAsiaTheme="minorEastAsia" w:hAnsiTheme="minorEastAsia" w:cs="宋体" w:hint="eastAsia"/>
          <w:szCs w:val="24"/>
        </w:rPr>
        <w:t>未经批准擅自调课或调课后未进行补课的，或作为主考教师无故不参加主考的，按《浙江大学本科教学事故认定与处理办法》执行。</w:t>
      </w:r>
    </w:p>
    <w:p w:rsidR="001C002C" w:rsidRDefault="001C002C" w:rsidP="001C002C">
      <w:pPr>
        <w:adjustRightInd w:val="0"/>
        <w:snapToGrid w:val="0"/>
        <w:spacing w:before="156"/>
        <w:ind w:rightChars="-78" w:right="-187" w:firstLineChars="0" w:firstLine="0"/>
        <w:rPr>
          <w:rFonts w:asciiTheme="minorEastAsia" w:eastAsiaTheme="minorEastAsia" w:hAnsiTheme="minorEastAsia" w:cs="宋体"/>
          <w:b/>
          <w:szCs w:val="24"/>
        </w:rPr>
      </w:pPr>
      <w:r>
        <w:rPr>
          <w:rFonts w:asciiTheme="minorEastAsia" w:eastAsiaTheme="minorEastAsia" w:hAnsiTheme="minorEastAsia" w:cs="宋体" w:hint="eastAsia"/>
          <w:b/>
          <w:szCs w:val="24"/>
        </w:rPr>
        <w:t>第</w:t>
      </w:r>
      <w:r>
        <w:rPr>
          <w:rFonts w:asciiTheme="minorEastAsia" w:eastAsiaTheme="minorEastAsia" w:hAnsiTheme="minorEastAsia" w:cs="宋体"/>
          <w:b/>
          <w:szCs w:val="24"/>
        </w:rPr>
        <w:t>十条</w:t>
      </w:r>
      <w:r>
        <w:rPr>
          <w:rFonts w:asciiTheme="minorEastAsia" w:eastAsiaTheme="minorEastAsia" w:hAnsiTheme="minorEastAsia" w:cs="宋体" w:hint="eastAsia"/>
          <w:b/>
          <w:szCs w:val="24"/>
        </w:rPr>
        <w:t xml:space="preserve"> 本办法经学院教学指导委员会审核通过后生效，由教学管理部负责解释。</w:t>
      </w:r>
    </w:p>
    <w:p w:rsidR="001C002C" w:rsidRDefault="001C002C" w:rsidP="001C002C">
      <w:pPr>
        <w:spacing w:before="156"/>
        <w:ind w:leftChars="0" w:left="50" w:rightChars="-78" w:right="-187" w:firstLineChars="0" w:firstLine="200"/>
        <w:rPr>
          <w:rFonts w:asciiTheme="minorEastAsia" w:eastAsiaTheme="minorEastAsia" w:hAnsiTheme="minorEastAsia" w:cs="黑体"/>
          <w:szCs w:val="24"/>
        </w:rPr>
      </w:pPr>
    </w:p>
    <w:p w:rsidR="001C002C" w:rsidRDefault="001C002C" w:rsidP="001C002C">
      <w:pPr>
        <w:spacing w:before="156"/>
        <w:ind w:leftChars="0" w:left="50" w:rightChars="-78" w:right="-187" w:firstLineChars="0" w:firstLine="200"/>
        <w:rPr>
          <w:rFonts w:asciiTheme="minorEastAsia" w:eastAsiaTheme="minorEastAsia" w:hAnsiTheme="minorEastAsia" w:cs="黑体"/>
          <w:szCs w:val="24"/>
        </w:rPr>
      </w:pPr>
    </w:p>
    <w:p w:rsidR="001C002C" w:rsidRDefault="001C002C" w:rsidP="001C002C">
      <w:pPr>
        <w:spacing w:before="156"/>
        <w:ind w:leftChars="0" w:left="50" w:rightChars="-78" w:right="-187" w:firstLineChars="0" w:firstLine="200"/>
        <w:rPr>
          <w:rFonts w:asciiTheme="minorEastAsia" w:eastAsiaTheme="minorEastAsia" w:hAnsiTheme="minorEastAsia" w:cs="宋体"/>
          <w:szCs w:val="24"/>
        </w:rPr>
      </w:pPr>
    </w:p>
    <w:p w:rsidR="001C002C" w:rsidRDefault="001C002C" w:rsidP="001C002C">
      <w:pPr>
        <w:spacing w:before="156"/>
        <w:ind w:rightChars="-78" w:right="-187"/>
        <w:jc w:val="right"/>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海洋学院学院教学指导委员   </w:t>
      </w:r>
    </w:p>
    <w:p w:rsidR="001C002C" w:rsidRDefault="001C002C" w:rsidP="001C002C">
      <w:pPr>
        <w:spacing w:before="156"/>
        <w:ind w:rightChars="-78" w:right="-187"/>
        <w:jc w:val="right"/>
        <w:rPr>
          <w:rFonts w:asciiTheme="minorEastAsia" w:eastAsiaTheme="minorEastAsia" w:hAnsiTheme="minorEastAsia" w:cs="宋体"/>
          <w:szCs w:val="24"/>
        </w:rPr>
      </w:pPr>
      <w:r>
        <w:rPr>
          <w:rFonts w:asciiTheme="minorEastAsia" w:eastAsiaTheme="minorEastAsia" w:hAnsiTheme="minorEastAsia" w:cs="宋体" w:hint="eastAsia"/>
          <w:szCs w:val="24"/>
        </w:rPr>
        <w:t>2019年5月</w:t>
      </w:r>
    </w:p>
    <w:p w:rsidR="00674616" w:rsidRDefault="00674616" w:rsidP="001C002C">
      <w:pPr>
        <w:spacing w:before="156"/>
      </w:pPr>
    </w:p>
    <w:sectPr w:rsidR="00674616" w:rsidSect="00674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CB295D"/>
    <w:multiLevelType w:val="singleLevel"/>
    <w:tmpl w:val="F7CB295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002C"/>
    <w:rsid w:val="001C002C"/>
    <w:rsid w:val="00674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2C"/>
    <w:pPr>
      <w:widowControl w:val="0"/>
      <w:spacing w:beforeLines="50" w:line="324" w:lineRule="auto"/>
      <w:ind w:leftChars="50" w:left="120" w:rightChars="50" w:right="120" w:firstLineChars="200" w:firstLine="480"/>
      <w:jc w:val="both"/>
    </w:pPr>
    <w:rPr>
      <w:rFonts w:eastAsia="宋体"/>
      <w:sz w:val="24"/>
    </w:rPr>
  </w:style>
  <w:style w:type="paragraph" w:styleId="3">
    <w:name w:val="heading 3"/>
    <w:basedOn w:val="a"/>
    <w:next w:val="a"/>
    <w:link w:val="3Char"/>
    <w:uiPriority w:val="9"/>
    <w:unhideWhenUsed/>
    <w:qFormat/>
    <w:rsid w:val="001C002C"/>
    <w:pPr>
      <w:keepNext/>
      <w:keepLines/>
      <w:spacing w:before="260" w:afterLines="50" w:line="416" w:lineRule="auto"/>
      <w:ind w:leftChars="200" w:left="200" w:firstLineChars="100" w:firstLine="240"/>
      <w:outlineLvl w:val="2"/>
    </w:pPr>
    <w:rPr>
      <w:rFonts w:eastAsiaTheme="majorEastAsia"/>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C002C"/>
    <w:rPr>
      <w:rFonts w:eastAsiaTheme="majorEastAsia"/>
      <w:b/>
      <w:bCs/>
      <w:sz w:val="3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697</Words>
  <Characters>3973</Characters>
  <Application>Microsoft Office Word</Application>
  <DocSecurity>0</DocSecurity>
  <Lines>33</Lines>
  <Paragraphs>9</Paragraphs>
  <ScaleCrop>false</ScaleCrop>
  <Company>Microsoft</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张涛</cp:lastModifiedBy>
  <cp:revision>1</cp:revision>
  <dcterms:created xsi:type="dcterms:W3CDTF">2020-10-30T07:03:00Z</dcterms:created>
  <dcterms:modified xsi:type="dcterms:W3CDTF">2020-10-30T07:04:00Z</dcterms:modified>
</cp:coreProperties>
</file>