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F0" w:rsidRPr="00EF3AF0" w:rsidRDefault="00EF3AF0" w:rsidP="00EF3AF0">
      <w:pPr>
        <w:keepNext/>
        <w:keepLines/>
        <w:spacing w:beforeLines="50" w:afterLines="50" w:line="416" w:lineRule="auto"/>
        <w:ind w:leftChars="200" w:left="420" w:rightChars="50" w:right="105" w:firstLineChars="100" w:firstLine="301"/>
        <w:jc w:val="center"/>
        <w:outlineLvl w:val="2"/>
        <w:rPr>
          <w:rFonts w:ascii="Calibri" w:eastAsia="宋体" w:hAnsi="Calibri" w:cs="Times New Roman"/>
          <w:b/>
          <w:bCs/>
          <w:sz w:val="30"/>
          <w:szCs w:val="32"/>
        </w:rPr>
      </w:pPr>
      <w:r w:rsidRPr="00EF3AF0">
        <w:rPr>
          <w:rFonts w:ascii="Calibri" w:eastAsia="宋体" w:hAnsi="Calibri" w:cs="Times New Roman" w:hint="eastAsia"/>
          <w:b/>
          <w:bCs/>
          <w:sz w:val="30"/>
          <w:szCs w:val="32"/>
        </w:rPr>
        <w:t>海洋学院实验教学中心仪器设备管理条例</w:t>
      </w:r>
    </w:p>
    <w:p w:rsidR="00EF3AF0" w:rsidRPr="00EF3AF0" w:rsidRDefault="00EF3AF0" w:rsidP="00EF3AF0">
      <w:pPr>
        <w:widowControl/>
        <w:shd w:val="clear" w:color="auto" w:fill="FFFFFF"/>
        <w:spacing w:beforeLines="50" w:line="324" w:lineRule="auto"/>
        <w:ind w:leftChars="50" w:left="105" w:rightChars="50" w:right="105" w:firstLineChars="200" w:firstLine="480"/>
        <w:rPr>
          <w:rFonts w:ascii="宋体" w:eastAsia="宋体" w:hAnsi="宋体" w:cs="宋体"/>
          <w:color w:val="000000"/>
          <w:kern w:val="0"/>
          <w:sz w:val="24"/>
          <w:szCs w:val="24"/>
          <w:shd w:val="clear" w:color="auto" w:fill="FFFFFF"/>
        </w:rPr>
        <w:sectPr w:rsidR="00EF3AF0" w:rsidRPr="00EF3AF0">
          <w:footerReference w:type="default" r:id="rId4"/>
          <w:pgSz w:w="11900" w:h="16838"/>
          <w:pgMar w:top="1418" w:right="1440" w:bottom="1418" w:left="1440" w:header="0" w:footer="0" w:gutter="0"/>
          <w:cols w:space="720" w:equalWidth="0">
            <w:col w:w="9026"/>
          </w:cols>
          <w:docGrid w:linePitch="360"/>
        </w:sectPr>
      </w:pP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sz w:val="24"/>
          <w:szCs w:val="24"/>
        </w:rPr>
      </w:pPr>
      <w:r w:rsidRPr="00EF3AF0">
        <w:rPr>
          <w:rFonts w:ascii="宋体" w:eastAsia="宋体" w:hAnsi="宋体" w:cs="宋体" w:hint="eastAsia"/>
          <w:color w:val="000000"/>
          <w:kern w:val="0"/>
          <w:sz w:val="24"/>
          <w:szCs w:val="24"/>
          <w:shd w:val="clear" w:color="auto" w:fill="FFFFFF"/>
        </w:rPr>
        <w:lastRenderedPageBreak/>
        <w:t>为了加强海洋学院实验教学中心（以下简称中心）的管理，提高仪器设备的利用率和完好率，保证实验教学的正常进行，根据《浙江大学仪器设备资产管理办法》（浙大发设〔2015〕1号）、《浙江大学大型仪器设备管理办法》（浙大发设【2007】8号）、《浙江大学固定资产丢失、人为损坏事故处理规定》（浙大设发（2007）4号）等文件精神，特制定浙江大学海洋学院实验教学中心（以下简称中心）仪器设备管理条例。</w:t>
      </w:r>
    </w:p>
    <w:p w:rsidR="00EF3AF0" w:rsidRPr="00EF3AF0" w:rsidRDefault="00EF3AF0" w:rsidP="00EF3AF0">
      <w:pPr>
        <w:widowControl/>
        <w:shd w:val="clear" w:color="auto" w:fill="FFFFFF"/>
        <w:spacing w:beforeLines="20" w:line="324" w:lineRule="auto"/>
        <w:ind w:leftChars="50" w:left="105" w:rightChars="50" w:right="105" w:firstLineChars="200" w:firstLine="482"/>
        <w:jc w:val="center"/>
        <w:rPr>
          <w:rFonts w:ascii="宋体" w:eastAsia="宋体" w:hAnsi="宋体" w:cs="黑体"/>
          <w:b/>
          <w:bCs/>
          <w:color w:val="000000"/>
          <w:sz w:val="24"/>
          <w:szCs w:val="24"/>
        </w:rPr>
      </w:pPr>
      <w:r w:rsidRPr="00EF3AF0">
        <w:rPr>
          <w:rFonts w:ascii="宋体" w:eastAsia="宋体" w:hAnsi="宋体" w:cs="黑体" w:hint="eastAsia"/>
          <w:b/>
          <w:bCs/>
          <w:color w:val="000000"/>
          <w:kern w:val="0"/>
          <w:sz w:val="24"/>
          <w:szCs w:val="24"/>
          <w:shd w:val="clear" w:color="auto" w:fill="FFFFFF"/>
        </w:rPr>
        <w:t>第一条 仪器管理基本要求</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1.要求各实验课程第一次课的教学内容必须包含该课程所使用的实验室设施和注意事项、主要仪器设备的操作方法、相关的实验室管理条例及实验室安全知识。</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2.任何人员在实验室内每次使用2万元以上仪器（挂仪器登记使用本）后需要登记使用情况并签名。教师和学生使用仪器前需检查，发现仪器故障要马上告知实验室管理人员，并及时报中心办公室。</w:t>
      </w:r>
    </w:p>
    <w:p w:rsidR="00EF3AF0" w:rsidRPr="00EF3AF0" w:rsidRDefault="00EF3AF0" w:rsidP="00EF3AF0">
      <w:pPr>
        <w:widowControl/>
        <w:shd w:val="clear" w:color="auto" w:fill="FFFFFF"/>
        <w:spacing w:beforeLines="2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3.中心为实验室管理人员和实验指导教师提供仪器设备的使用培训。</w:t>
      </w:r>
    </w:p>
    <w:p w:rsidR="00EF3AF0" w:rsidRPr="00EF3AF0" w:rsidRDefault="00EF3AF0" w:rsidP="00EF3AF0">
      <w:pPr>
        <w:widowControl/>
        <w:shd w:val="clear" w:color="auto" w:fill="FFFFFF"/>
        <w:spacing w:beforeLines="20" w:line="324" w:lineRule="auto"/>
        <w:ind w:leftChars="50" w:left="105" w:rightChars="50" w:right="105" w:firstLineChars="200" w:firstLine="482"/>
        <w:jc w:val="center"/>
        <w:rPr>
          <w:rFonts w:ascii="宋体" w:eastAsia="宋体" w:hAnsi="宋体" w:cs="黑体"/>
          <w:b/>
          <w:bCs/>
          <w:color w:val="000000"/>
          <w:kern w:val="0"/>
          <w:sz w:val="24"/>
          <w:szCs w:val="24"/>
          <w:shd w:val="clear" w:color="auto" w:fill="FFFFFF"/>
        </w:rPr>
      </w:pPr>
      <w:r w:rsidRPr="00EF3AF0">
        <w:rPr>
          <w:rFonts w:ascii="宋体" w:eastAsia="宋体" w:hAnsi="宋体" w:cs="黑体" w:hint="eastAsia"/>
          <w:b/>
          <w:bCs/>
          <w:color w:val="000000"/>
          <w:kern w:val="0"/>
          <w:sz w:val="24"/>
          <w:szCs w:val="24"/>
          <w:shd w:val="clear" w:color="auto" w:fill="FFFFFF"/>
        </w:rPr>
        <w:t>第二条 实验室管理人员职责</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1.熟悉负责实验室管理的仪器性能和操作方法。若遇上未使用过的仪器，请主动请教厂商工程师和使用过此仪器的教师，并指导未使用过此仪器的教师。</w:t>
      </w:r>
    </w:p>
    <w:p w:rsidR="00EF3AF0" w:rsidRPr="00EF3AF0" w:rsidRDefault="00EF3AF0" w:rsidP="00EF3AF0">
      <w:pPr>
        <w:widowControl/>
        <w:shd w:val="clear" w:color="auto" w:fill="FFFFFF"/>
        <w:spacing w:beforeLines="2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2.需经常检查维护仪器，保持仪器的良好使用状态和清洁。</w:t>
      </w:r>
    </w:p>
    <w:p w:rsidR="00EF3AF0" w:rsidRPr="00EF3AF0" w:rsidRDefault="00EF3AF0" w:rsidP="00EF3AF0">
      <w:pPr>
        <w:widowControl/>
        <w:shd w:val="clear" w:color="auto" w:fill="FFFFFF"/>
        <w:spacing w:beforeLines="2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3.仪器若有故障及时汇报和联系厂商维修，保证实验顺利进行。</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4．出借仪器需经实验中心负责人同意并在仪器设备借据上签字后方可出借。擅自出借后果自负。</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5.如因不遵守制度，管理不善或违反操作规程，以致损坏仪器的，需按学校规定承担相应的仪器维修费（损坏费）责任、写出书面检查、通报批评。</w:t>
      </w:r>
    </w:p>
    <w:p w:rsidR="00EF3AF0" w:rsidRPr="00EF3AF0" w:rsidRDefault="00EF3AF0" w:rsidP="00EF3AF0">
      <w:pPr>
        <w:widowControl/>
        <w:shd w:val="clear" w:color="auto" w:fill="FFFFFF"/>
        <w:spacing w:beforeLines="50" w:line="324" w:lineRule="auto"/>
        <w:ind w:leftChars="50" w:left="105" w:rightChars="50" w:right="105" w:firstLineChars="200" w:firstLine="482"/>
        <w:jc w:val="center"/>
        <w:rPr>
          <w:rFonts w:ascii="宋体" w:eastAsia="宋体" w:hAnsi="宋体" w:cs="黑体"/>
          <w:b/>
          <w:bCs/>
          <w:color w:val="000000"/>
          <w:kern w:val="0"/>
          <w:sz w:val="24"/>
          <w:szCs w:val="24"/>
          <w:shd w:val="clear" w:color="auto" w:fill="FFFFFF"/>
        </w:rPr>
      </w:pPr>
      <w:r w:rsidRPr="00EF3AF0">
        <w:rPr>
          <w:rFonts w:ascii="宋体" w:eastAsia="宋体" w:hAnsi="宋体" w:cs="黑体" w:hint="eastAsia"/>
          <w:b/>
          <w:bCs/>
          <w:color w:val="000000"/>
          <w:kern w:val="0"/>
          <w:sz w:val="24"/>
          <w:szCs w:val="24"/>
          <w:shd w:val="clear" w:color="auto" w:fill="FFFFFF"/>
        </w:rPr>
        <w:t>第三条 实验指导教师职责</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 xml:space="preserve"> 1．熟悉自己实验课程所用的仪器性能和操作方法。若遇上未使用过的仪器，请提前主动向实验室管理人员请教学习。</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2.须在实验课上讲解实验过程中所用仪器的操作方法和使用注意事项，并进行操作示范。若因实验指导教师不讲解并操作示范，以致学生损坏仪器，按学校规定由实验教师承担相应的仪器维修费（损坏费）、写出书面检查并通报批评。产生严重后果者将取消实验课任职资格。</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lastRenderedPageBreak/>
        <w:t>3．学生使用仪器完毕后，实验指导教师须检查学生是否进行了仪器使用登记和仪器处于停机状态。</w:t>
      </w:r>
    </w:p>
    <w:p w:rsidR="00EF3AF0" w:rsidRPr="00EF3AF0" w:rsidRDefault="00EF3AF0" w:rsidP="00EF3AF0">
      <w:pPr>
        <w:widowControl/>
        <w:shd w:val="clear" w:color="auto" w:fill="FFFFFF"/>
        <w:spacing w:beforeLines="50" w:line="324" w:lineRule="auto"/>
        <w:ind w:leftChars="50" w:left="105" w:rightChars="50" w:right="105" w:firstLineChars="200" w:firstLine="482"/>
        <w:jc w:val="center"/>
        <w:rPr>
          <w:rFonts w:ascii="宋体" w:eastAsia="宋体" w:hAnsi="宋体" w:cs="黑体"/>
          <w:b/>
          <w:bCs/>
          <w:color w:val="000000"/>
          <w:kern w:val="0"/>
          <w:sz w:val="24"/>
          <w:szCs w:val="24"/>
          <w:shd w:val="clear" w:color="auto" w:fill="FFFFFF"/>
        </w:rPr>
      </w:pPr>
      <w:r w:rsidRPr="00EF3AF0">
        <w:rPr>
          <w:rFonts w:ascii="宋体" w:eastAsia="宋体" w:hAnsi="宋体" w:cs="黑体" w:hint="eastAsia"/>
          <w:b/>
          <w:bCs/>
          <w:color w:val="000000"/>
          <w:kern w:val="0"/>
          <w:sz w:val="24"/>
          <w:szCs w:val="24"/>
          <w:shd w:val="clear" w:color="auto" w:fill="FFFFFF"/>
        </w:rPr>
        <w:t>第四条 学生职责</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1．使用仪器前请检查，发现仪器有故障要马上报告给任课教师。在实验室内每次使用2万元以上仪器时需要登记使用情况并签名。</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2．若实验指导教师已讲解设备操作方法和注意事项，学生不遵守制度，违反操作规程，以致仪器损坏的。按学校规定承担相应的仪器维修费（损坏费）、写出书面检查并通报批评。</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3．若未经实验指导教师和管理人员同意，学生不听从指导，擅自动用，以致损坏仪器。承担100%仪器维修费（损坏费）、写出书面检查并通报批评。</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4．有意拆卸损坏仪器或者隐瞒仪器损坏者承担100%仪器维修费（损坏费）、书面检查并通报批评。</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5．偷窃仪器、仪器附件和实验器材者，一经发现，按原价的3倍赔偿，写出书面检查、通报批评并报有关部门严肃处理。</w:t>
      </w:r>
    </w:p>
    <w:p w:rsidR="00EF3AF0" w:rsidRPr="00EF3AF0" w:rsidRDefault="00EF3AF0" w:rsidP="00EF3AF0">
      <w:pPr>
        <w:widowControl/>
        <w:shd w:val="clear" w:color="auto" w:fill="FFFFFF"/>
        <w:spacing w:beforeLines="50" w:line="324" w:lineRule="auto"/>
        <w:ind w:leftChars="50" w:left="105" w:rightChars="50" w:right="105" w:firstLineChars="200" w:firstLine="482"/>
        <w:jc w:val="center"/>
        <w:rPr>
          <w:rFonts w:ascii="宋体" w:eastAsia="宋体" w:hAnsi="宋体" w:cs="黑体"/>
          <w:b/>
          <w:bCs/>
          <w:color w:val="000000"/>
          <w:kern w:val="0"/>
          <w:sz w:val="24"/>
          <w:szCs w:val="24"/>
          <w:shd w:val="clear" w:color="auto" w:fill="FFFFFF"/>
        </w:rPr>
      </w:pPr>
      <w:r w:rsidRPr="00EF3AF0">
        <w:rPr>
          <w:rFonts w:ascii="宋体" w:eastAsia="宋体" w:hAnsi="宋体" w:cs="黑体" w:hint="eastAsia"/>
          <w:b/>
          <w:bCs/>
          <w:color w:val="000000"/>
          <w:kern w:val="0"/>
          <w:sz w:val="24"/>
          <w:szCs w:val="24"/>
          <w:shd w:val="clear" w:color="auto" w:fill="FFFFFF"/>
        </w:rPr>
        <w:t>第五条 仪器的共享</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1.中心仪器主要用于本科实验教学，同时做到合理流动、资源共享，杜绝闲置浪费。</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2.若实验、实践教学所需，经中心负责人同意，可在中心实验室之间调用，借用一天以上需进行借还登记。</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3.若科研和研究生教学所需，在不影响本科生实验教学前提下，教师可以申请使用中心仪器（注明借用用途和时期）。申请时需先经设备保管人同意，再由实验中心负责人审批同意方可使用。原则上在中心的仪器一律不出借。如遇特殊情况需要外借的，须经中心负责人同意，借用责任教师提交仪器设备借据方可借出。若借用中仪器损坏，将承担100%仪器维修费（损坏费）。若借用期限已过不还者，中心负责人负责催还，三天之内不还者，中心有权在学院公告栏上发布点名催还通知，并收取仪器超期使用费。</w:t>
      </w:r>
    </w:p>
    <w:p w:rsidR="00EF3AF0" w:rsidRPr="00EF3AF0" w:rsidRDefault="00EF3AF0" w:rsidP="00EF3AF0">
      <w:pPr>
        <w:widowControl/>
        <w:shd w:val="clear" w:color="auto" w:fill="FFFFFF"/>
        <w:spacing w:beforeLines="50" w:line="324" w:lineRule="auto"/>
        <w:ind w:firstLineChars="200" w:firstLine="480"/>
        <w:rPr>
          <w:rFonts w:ascii="宋体" w:eastAsia="宋体" w:hAnsi="宋体" w:cs="宋体"/>
          <w:color w:val="000000"/>
          <w:kern w:val="0"/>
          <w:sz w:val="24"/>
          <w:szCs w:val="24"/>
          <w:shd w:val="clear" w:color="auto" w:fill="FFFFFF"/>
        </w:rPr>
      </w:pPr>
      <w:r w:rsidRPr="00EF3AF0">
        <w:rPr>
          <w:rFonts w:ascii="宋体" w:eastAsia="宋体" w:hAnsi="宋体" w:cs="宋体" w:hint="eastAsia"/>
          <w:color w:val="000000"/>
          <w:kern w:val="0"/>
          <w:sz w:val="24"/>
          <w:szCs w:val="24"/>
          <w:shd w:val="clear" w:color="auto" w:fill="FFFFFF"/>
        </w:rPr>
        <w:t>4.学生进入创新开放实验室前，需有实验指导教师或实验管理人员指导仪器使用，通过中心认可后可登记使用仪器。若有损坏仪器，按学校有关规定承担仪器维修费（损坏费）和写出书面检查。有意拆卸损坏仪器将承担100%仪器维修费（损坏费）和写出书面检查。</w:t>
      </w:r>
    </w:p>
    <w:p w:rsidR="00EF3AF0" w:rsidRPr="00EF3AF0" w:rsidRDefault="00EF3AF0" w:rsidP="00EF3AF0">
      <w:pPr>
        <w:spacing w:beforeLines="20" w:line="324" w:lineRule="auto"/>
        <w:ind w:leftChars="50" w:left="105" w:rightChars="50" w:right="105" w:firstLineChars="200" w:firstLine="482"/>
        <w:jc w:val="right"/>
        <w:rPr>
          <w:rFonts w:ascii="宋体" w:eastAsia="宋体" w:hAnsi="宋体" w:cs="黑体"/>
          <w:b/>
          <w:color w:val="000000"/>
          <w:sz w:val="24"/>
          <w:szCs w:val="24"/>
        </w:rPr>
      </w:pPr>
      <w:r w:rsidRPr="00EF3AF0">
        <w:rPr>
          <w:rFonts w:ascii="宋体" w:eastAsia="宋体" w:hAnsi="宋体" w:cs="黑体" w:hint="eastAsia"/>
          <w:b/>
          <w:color w:val="000000"/>
          <w:sz w:val="24"/>
          <w:szCs w:val="24"/>
        </w:rPr>
        <w:t>海洋学院实验教学中心</w:t>
      </w:r>
    </w:p>
    <w:p w:rsidR="00EF3AF0" w:rsidRPr="00EF3AF0" w:rsidRDefault="00EF3AF0" w:rsidP="00EF3AF0">
      <w:pPr>
        <w:spacing w:beforeLines="20" w:after="120" w:line="324" w:lineRule="auto"/>
        <w:ind w:leftChars="50" w:left="105" w:rightChars="50" w:right="105" w:firstLineChars="200" w:firstLine="482"/>
        <w:jc w:val="right"/>
        <w:rPr>
          <w:rFonts w:ascii="宋体" w:eastAsia="宋体" w:hAnsi="宋体" w:cs="黑体"/>
          <w:b/>
          <w:color w:val="000000"/>
          <w:sz w:val="24"/>
          <w:szCs w:val="24"/>
        </w:rPr>
      </w:pPr>
      <w:r w:rsidRPr="00EF3AF0">
        <w:rPr>
          <w:rFonts w:ascii="宋体" w:eastAsia="宋体" w:hAnsi="宋体" w:cs="黑体" w:hint="eastAsia"/>
          <w:b/>
          <w:color w:val="000000"/>
          <w:sz w:val="24"/>
          <w:szCs w:val="24"/>
        </w:rPr>
        <w:t>2</w:t>
      </w:r>
      <w:r w:rsidRPr="00EF3AF0">
        <w:rPr>
          <w:rFonts w:ascii="宋体" w:eastAsia="宋体" w:hAnsi="宋体" w:cs="黑体"/>
          <w:b/>
          <w:color w:val="000000"/>
          <w:sz w:val="24"/>
          <w:szCs w:val="24"/>
        </w:rPr>
        <w:t>018</w:t>
      </w:r>
      <w:r w:rsidRPr="00EF3AF0">
        <w:rPr>
          <w:rFonts w:ascii="宋体" w:eastAsia="宋体" w:hAnsi="宋体" w:cs="黑体" w:hint="eastAsia"/>
          <w:b/>
          <w:color w:val="000000"/>
          <w:sz w:val="24"/>
          <w:szCs w:val="24"/>
        </w:rPr>
        <w:t>年5月</w:t>
      </w:r>
    </w:p>
    <w:p w:rsidR="00EF3AF0" w:rsidRPr="00EF3AF0" w:rsidRDefault="00EF3AF0" w:rsidP="00EF3AF0">
      <w:pPr>
        <w:widowControl/>
        <w:shd w:val="clear" w:color="auto" w:fill="FFFFFF"/>
        <w:spacing w:beforeLines="50" w:line="324" w:lineRule="auto"/>
        <w:rPr>
          <w:rFonts w:ascii="宋体" w:eastAsia="宋体" w:hAnsi="宋体" w:cs="宋体"/>
          <w:color w:val="000000"/>
          <w:kern w:val="0"/>
          <w:sz w:val="24"/>
          <w:szCs w:val="24"/>
          <w:shd w:val="clear" w:color="auto" w:fill="FFFFFF"/>
        </w:rPr>
        <w:sectPr w:rsidR="00EF3AF0" w:rsidRPr="00EF3AF0">
          <w:type w:val="continuous"/>
          <w:pgSz w:w="11900" w:h="16838"/>
          <w:pgMar w:top="1418" w:right="1440" w:bottom="1418" w:left="1440" w:header="0" w:footer="0" w:gutter="0"/>
          <w:cols w:space="720"/>
          <w:docGrid w:linePitch="360"/>
        </w:sectPr>
      </w:pPr>
    </w:p>
    <w:p w:rsidR="00674616" w:rsidRPr="00EF3AF0" w:rsidRDefault="00674616" w:rsidP="00EF3AF0">
      <w:pPr>
        <w:spacing w:before="156"/>
      </w:pPr>
    </w:p>
    <w:sectPr w:rsidR="00674616" w:rsidRPr="00EF3AF0" w:rsidSect="00674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AF0" w:rsidRDefault="00EF3AF0">
    <w:pPr>
      <w:pStyle w:val="a3"/>
      <w:spacing w:before="120" w:after="120"/>
      <w:ind w:firstLine="360"/>
      <w:jc w:val="center"/>
    </w:pPr>
    <w:r>
      <w:pict>
        <v:shapetype id="_x0000_t202" coordsize="21600,21600" o:spt="202" path="m,l,21600r21600,l21600,xe">
          <v:stroke joinstyle="miter"/>
          <v:path gradientshapeok="t" o:connecttype="rect"/>
        </v:shapetype>
        <v:shape id="文本框 23" o:spid="_x0000_s1026" type="#_x0000_t202" style="position:absolute;left:0;text-align:left;margin-left:213.85pt;margin-top:-32.4pt;width:2in;height:2in;z-index:251660288;mso-wrap-style:none;mso-position-horizontal-relative:margin" o:gfxdata="UEsDBAoAAAAAAIdO4kAAAAAAAAAAAAAAAAAEAAAAZHJzL1BLAwQUAAAACACHTuJAkSxXl9cAAAAL&#10;AQAADwAAAGRycy9kb3ducmV2LnhtbE2PPU/DMBCGdyT+g3VIbK0TU5oqxOlQiYWNgiqxufE1jvBH&#10;ZLtp8u85Jhjv7tF7z9vsZ2fZhDENwUso1wUw9F3Qg+8lfH68rnbAUlZeKxs8Slgwwb69v2tUrcPN&#10;v+N0zD2jEJ9qJcHkPNacp86gU2kdRvR0u4ToVKYx9lxHdaNwZ7koii13avD0wagRDwa77+PVSajm&#10;U8Ax4QG/LlMXzbDs7Nsi5eNDWbwAyzjnPxh+9UkdWnI6h6vXiVkJG1FVhEpYbTfUgYiqfKbNWYIQ&#10;TwJ42/D/HdofUEsDBBQAAAAIAIdO4kCSLr0PyAEAAG0DAAAOAAAAZHJzL2Uyb0RvYy54bWytU8Fu&#10;EzEQvSP1Hyzfm90uCgqrOFVRVYSEAKnwAY7XzlqyPZbtZDd8APwBJy7c+a58R8dONkX0VvXiHXtm&#10;3rw3M7u8Hq0hOxmiBsfo1aymRDoBnXYbRr99vbtcUBITdx034CSjexnp9eri1XLwrWygB9PJQBDE&#10;xXbwjPYp+baqouil5XEGXjp0KgiWJ7yGTdUFPiC6NVVT12+qAULnAwgZI77eHp10VfCVkiJ9VirK&#10;RAyjyC2VM5Rznc9qteTtJnDfa3GiwZ/BwnLtsOgZ6pYnTrZBP4GyWgSIoNJMgK1AKS1k0YBqrur/&#10;1Nz33MuiBZsT/blN8eVgxafdl0B0x+gcJ+W4xRkdfv08/P57+PODNK9zgwYfW4y79xiZxncw4qCn&#10;94iPWfeogs1fVETQj63en9srx0RETlo0i0WNLoG+6YL41WO6DzG9l2BJNhgNOL/SVr77GNMxdArJ&#10;1RzcaWPKDI0jA6Nv5828JJw9CG4c1sgijmSzlcb1eFK2hm6PwnCHsWAP4TslA+4Dow4XlhLzwWG7&#10;8+pMRpiM9WRwJzCR0UTJ1ge96cuaZYLR32wTkizcc+FjtRMfnGlRf9q/vDT/3kvU41+ye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LFeX1wAAAAsBAAAPAAAAAAAAAAEAIAAAACIAAABkcnMvZG93&#10;bnJldi54bWxQSwECFAAUAAAACACHTuJAki69D8gBAABtAwAADgAAAAAAAAABACAAAAAmAQAAZHJz&#10;L2Uyb0RvYy54bWxQSwUGAAAAAAYABgBZAQAAYAUAAAAA&#10;" filled="f" stroked="f">
          <v:textbox style="mso-fit-shape-to-text:t" inset="0,0,0,0">
            <w:txbxContent>
              <w:p w:rsidR="00EF3AF0" w:rsidRDefault="00EF3AF0" w:rsidP="003275A7">
                <w:pPr>
                  <w:pStyle w:val="a3"/>
                  <w:spacing w:before="120" w:after="120"/>
                  <w:ind w:firstLine="360"/>
                </w:pPr>
                <w:fldSimple w:instr=" PAGE  \* MERGEFORMAT ">
                  <w:r>
                    <w:rPr>
                      <w:noProof/>
                    </w:rPr>
                    <w:t>3</w:t>
                  </w:r>
                </w:fldSimple>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F3AF0"/>
    <w:rsid w:val="00674616"/>
    <w:rsid w:val="00C35277"/>
    <w:rsid w:val="00EF3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F3AF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F3A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1443</Characters>
  <Application>Microsoft Office Word</Application>
  <DocSecurity>0</DocSecurity>
  <Lines>12</Lines>
  <Paragraphs>3</Paragraphs>
  <ScaleCrop>false</ScaleCrop>
  <Company>Microsoft</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张涛</cp:lastModifiedBy>
  <cp:revision>1</cp:revision>
  <dcterms:created xsi:type="dcterms:W3CDTF">2020-10-30T07:13:00Z</dcterms:created>
  <dcterms:modified xsi:type="dcterms:W3CDTF">2020-10-30T07:13:00Z</dcterms:modified>
</cp:coreProperties>
</file>